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7FBB7" w14:textId="77777777" w:rsidR="00BA1E44" w:rsidRPr="0052608B" w:rsidRDefault="00BA1E44" w:rsidP="00BA1E44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3D4072D9" w14:textId="77777777" w:rsidR="00BA1E44" w:rsidRPr="0052608B" w:rsidRDefault="00BA1E44" w:rsidP="00BA1E44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6C82C0BA" w14:textId="77777777" w:rsidR="00BA1E44" w:rsidRPr="0052608B" w:rsidRDefault="00BA1E44" w:rsidP="00BA1E44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F288DDD" w14:textId="58C2E1CC" w:rsidR="00BA1E44" w:rsidRDefault="00BA1E44" w:rsidP="00CA0357">
      <w:pPr>
        <w:pStyle w:val="Nagwek1"/>
        <w:ind w:left="3540" w:firstLine="708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35F55A30" w14:textId="77777777" w:rsidR="00CA0357" w:rsidRPr="001D37D0" w:rsidRDefault="00CA0357" w:rsidP="00CA03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Kierunek: Kulturoznawstwo i wiedza o mediach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2091B4E3" w14:textId="12E61F92" w:rsidR="00CA0357" w:rsidRPr="001D37D0" w:rsidRDefault="00CA0357" w:rsidP="00CA03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Studia I stopnia, semestr </w:t>
      </w:r>
      <w:r w:rsidR="00C63877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5</w:t>
      </w:r>
    </w:p>
    <w:p w14:paraId="10D52CF4" w14:textId="77777777" w:rsidR="00CA0357" w:rsidRPr="001D37D0" w:rsidRDefault="00CA0357" w:rsidP="00CA03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bookmarkStart w:id="0" w:name="_GoBack"/>
      <w:r w:rsidRPr="001D37D0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Studia 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bookmarkEnd w:id="0"/>
    <w:p w14:paraId="70B6F581" w14:textId="77777777" w:rsidR="00CA0357" w:rsidRPr="00CA0357" w:rsidRDefault="00CA0357" w:rsidP="00CA0357">
      <w:pPr>
        <w:rPr>
          <w:lang w:eastAsia="en-US"/>
        </w:rPr>
      </w:pPr>
    </w:p>
    <w:p w14:paraId="3AD8D29E" w14:textId="77777777" w:rsidR="00CA0357" w:rsidRPr="00CA0357" w:rsidRDefault="00CA0357" w:rsidP="00CA0357">
      <w:pPr>
        <w:rPr>
          <w:lang w:eastAsia="en-US"/>
        </w:rPr>
      </w:pPr>
    </w:p>
    <w:p w14:paraId="01D73F84" w14:textId="77777777" w:rsidR="00BA1E44" w:rsidRPr="0052608B" w:rsidRDefault="00BA1E44" w:rsidP="00BA1E44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9AC518B" w14:textId="77777777" w:rsidR="00BA1E44" w:rsidRPr="0052608B" w:rsidRDefault="00BA1E44" w:rsidP="00BA1E44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2C109E2" w14:textId="77777777" w:rsidR="00BA1E44" w:rsidRPr="0052608B" w:rsidRDefault="00BA1E44" w:rsidP="00BA1E44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A1E44" w:rsidRPr="0052608B" w14:paraId="2F2BF178" w14:textId="77777777" w:rsidTr="005C416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2A4D90C" w14:textId="77777777" w:rsidR="00BA1E44" w:rsidRPr="0052608B" w:rsidRDefault="00BA1E44" w:rsidP="005C4161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927992B" w14:textId="5D589ADE" w:rsidR="00BA1E44" w:rsidRPr="0052608B" w:rsidRDefault="00AF2312" w:rsidP="005C416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</w:t>
            </w:r>
            <w:r w:rsidR="00CA0357">
              <w:rPr>
                <w:rFonts w:ascii="Arial" w:hAnsi="Arial" w:cs="Arial"/>
                <w:sz w:val="22"/>
                <w:szCs w:val="22"/>
              </w:rPr>
              <w:t xml:space="preserve">minarium licencjackie </w:t>
            </w:r>
            <w:r w:rsidR="00322F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A1E44" w:rsidRPr="0052608B" w14:paraId="7F51EBEE" w14:textId="77777777" w:rsidTr="005C416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3DB632F" w14:textId="77777777" w:rsidR="00BA1E44" w:rsidRPr="0052608B" w:rsidRDefault="00BA1E44" w:rsidP="005C4161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278CCB4" w14:textId="57F3AFE6" w:rsidR="00BA1E44" w:rsidRPr="0052608B" w:rsidRDefault="00120930" w:rsidP="005C416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20930">
              <w:rPr>
                <w:rFonts w:ascii="Arial" w:hAnsi="Arial" w:cs="Arial"/>
                <w:sz w:val="22"/>
                <w:szCs w:val="22"/>
              </w:rPr>
              <w:t>Bachelor's</w:t>
            </w:r>
            <w:proofErr w:type="spellEnd"/>
            <w:r w:rsidRPr="001209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0930">
              <w:rPr>
                <w:rFonts w:ascii="Arial" w:hAnsi="Arial" w:cs="Arial"/>
                <w:sz w:val="22"/>
                <w:szCs w:val="22"/>
              </w:rPr>
              <w:t>seminar</w:t>
            </w:r>
            <w:proofErr w:type="spellEnd"/>
            <w:r w:rsidRPr="0012093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</w:tbl>
    <w:p w14:paraId="04D501CD" w14:textId="77777777" w:rsidR="00BA1E44" w:rsidRPr="0052608B" w:rsidRDefault="00BA1E44" w:rsidP="00BA1E4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A1E44" w:rsidRPr="0052608B" w14:paraId="120AA2E4" w14:textId="77777777" w:rsidTr="005C416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AB2BE28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635F693" w14:textId="1E5ABD7D" w:rsidR="00BA1E44" w:rsidRPr="0052608B" w:rsidRDefault="00AF2312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Ewelina Jarosz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F412A90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A1E44" w:rsidRPr="0052608B" w14:paraId="5318E739" w14:textId="77777777" w:rsidTr="005C4161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D17D0BB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AF6FD9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662B079" w14:textId="42F6945D" w:rsidR="00BA1E44" w:rsidRPr="0052608B" w:rsidRDefault="00AF2312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A1E44" w:rsidRPr="0052608B" w14:paraId="69B892BC" w14:textId="77777777" w:rsidTr="005C416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D6B6AAB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1CE810B8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DD61A38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17746E0E" w14:textId="77777777" w:rsidTr="005C416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8E21F92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45E205BF" w14:textId="1B03A97A" w:rsidR="00BA1E44" w:rsidRPr="0052608B" w:rsidRDefault="00CA0357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4, </w:t>
            </w:r>
            <w:r w:rsidR="001C7727">
              <w:rPr>
                <w:rFonts w:ascii="Arial" w:hAnsi="Arial" w:cs="Arial"/>
                <w:sz w:val="22"/>
                <w:szCs w:val="22"/>
              </w:rPr>
              <w:t>OC</w:t>
            </w:r>
          </w:p>
        </w:tc>
        <w:tc>
          <w:tcPr>
            <w:tcW w:w="3261" w:type="dxa"/>
            <w:vMerge/>
            <w:vAlign w:val="center"/>
          </w:tcPr>
          <w:p w14:paraId="0B0344D6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AEDE48" w14:textId="77777777" w:rsidR="00BA1E44" w:rsidRPr="0052608B" w:rsidRDefault="00BA1E44" w:rsidP="00BA1E44">
      <w:pPr>
        <w:jc w:val="center"/>
        <w:rPr>
          <w:rFonts w:ascii="Arial" w:hAnsi="Arial" w:cs="Arial"/>
          <w:sz w:val="22"/>
          <w:szCs w:val="22"/>
        </w:rPr>
      </w:pPr>
    </w:p>
    <w:p w14:paraId="17927023" w14:textId="77777777" w:rsidR="00BA1E44" w:rsidRPr="0052608B" w:rsidRDefault="00BA1E44" w:rsidP="00BA1E44">
      <w:pPr>
        <w:jc w:val="center"/>
        <w:rPr>
          <w:rFonts w:ascii="Arial" w:hAnsi="Arial" w:cs="Arial"/>
          <w:sz w:val="22"/>
          <w:szCs w:val="22"/>
        </w:rPr>
      </w:pPr>
    </w:p>
    <w:p w14:paraId="67E4AB7B" w14:textId="77777777" w:rsidR="00BA1E44" w:rsidRPr="0052608B" w:rsidRDefault="00BA1E44" w:rsidP="00BA1E44">
      <w:pPr>
        <w:jc w:val="center"/>
        <w:rPr>
          <w:rFonts w:ascii="Arial" w:hAnsi="Arial" w:cs="Arial"/>
          <w:sz w:val="22"/>
          <w:szCs w:val="22"/>
        </w:rPr>
      </w:pPr>
    </w:p>
    <w:p w14:paraId="4A937370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15C05CCB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0FB487B4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1BC6C176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A1E44" w:rsidRPr="0052608B" w14:paraId="0270C230" w14:textId="77777777" w:rsidTr="005C4161">
        <w:trPr>
          <w:trHeight w:val="1365"/>
        </w:trPr>
        <w:tc>
          <w:tcPr>
            <w:tcW w:w="9640" w:type="dxa"/>
          </w:tcPr>
          <w:p w14:paraId="45780B8B" w14:textId="6376B803" w:rsidR="00CA0357" w:rsidRDefault="00AF2312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AF2312">
              <w:rPr>
                <w:rFonts w:ascii="Arial" w:hAnsi="Arial" w:cs="Arial"/>
                <w:sz w:val="22"/>
                <w:szCs w:val="22"/>
              </w:rPr>
              <w:t xml:space="preserve">W ramach seminarium </w:t>
            </w:r>
            <w:r w:rsidR="00CA0357">
              <w:rPr>
                <w:rFonts w:ascii="Arial" w:hAnsi="Arial" w:cs="Arial"/>
                <w:sz w:val="22"/>
                <w:szCs w:val="22"/>
              </w:rPr>
              <w:t>licencjackiego proponowane są tematy</w:t>
            </w:r>
            <w:r w:rsidRPr="00AF2312">
              <w:rPr>
                <w:rFonts w:ascii="Arial" w:hAnsi="Arial" w:cs="Arial"/>
                <w:sz w:val="22"/>
                <w:szCs w:val="22"/>
              </w:rPr>
              <w:t xml:space="preserve"> związan</w:t>
            </w:r>
            <w:r w:rsidR="00CA0357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AF2312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="00CA0357">
              <w:rPr>
                <w:rFonts w:ascii="Arial" w:hAnsi="Arial" w:cs="Arial"/>
                <w:sz w:val="22"/>
                <w:szCs w:val="22"/>
              </w:rPr>
              <w:t xml:space="preserve">kulturą i mediami w relacji do </w:t>
            </w:r>
            <w:r w:rsidRPr="00AF2312">
              <w:rPr>
                <w:rFonts w:ascii="Arial" w:hAnsi="Arial" w:cs="Arial"/>
                <w:sz w:val="22"/>
                <w:szCs w:val="22"/>
              </w:rPr>
              <w:t>ekologii,</w:t>
            </w:r>
            <w:r w:rsidR="00CA0357">
              <w:rPr>
                <w:rFonts w:ascii="Arial" w:hAnsi="Arial" w:cs="Arial"/>
                <w:sz w:val="22"/>
                <w:szCs w:val="22"/>
              </w:rPr>
              <w:t xml:space="preserve"> kryzysu klimatycznego i przekraczania antropocentrycznego paradygmatu w humanistyce. Proponowane są metodologie z obszaru media </w:t>
            </w:r>
            <w:proofErr w:type="spellStart"/>
            <w:r w:rsidR="00CA0357">
              <w:rPr>
                <w:rFonts w:ascii="Arial" w:hAnsi="Arial" w:cs="Arial"/>
                <w:sz w:val="22"/>
                <w:szCs w:val="22"/>
              </w:rPr>
              <w:t>ecology</w:t>
            </w:r>
            <w:proofErr w:type="spellEnd"/>
            <w:r w:rsidR="00CA035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CA0357">
              <w:rPr>
                <w:rFonts w:ascii="Arial" w:hAnsi="Arial" w:cs="Arial"/>
                <w:sz w:val="22"/>
                <w:szCs w:val="22"/>
              </w:rPr>
              <w:t>posthumanistyki</w:t>
            </w:r>
            <w:proofErr w:type="spellEnd"/>
            <w:r w:rsidR="00CA0357">
              <w:rPr>
                <w:rFonts w:ascii="Arial" w:hAnsi="Arial" w:cs="Arial"/>
                <w:sz w:val="22"/>
                <w:szCs w:val="22"/>
              </w:rPr>
              <w:t xml:space="preserve">, humanistyki technologicznej, STS, humanistyki środowiskowej, w szczególności zaś błękitnej. </w:t>
            </w:r>
          </w:p>
          <w:p w14:paraId="32F880C5" w14:textId="48EB1563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D65CE4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4CB66C2C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0D60C08F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3C7E8FE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1E44" w:rsidRPr="0052608B" w14:paraId="2C622F78" w14:textId="77777777" w:rsidTr="005C416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7423735" w14:textId="77777777" w:rsidR="00BA1E44" w:rsidRPr="0052608B" w:rsidRDefault="00BA1E44" w:rsidP="005C4161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24CCB6B" w14:textId="77777777" w:rsidR="00BA1E44" w:rsidRPr="00D43430" w:rsidRDefault="00BA1E44" w:rsidP="005C416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BFEE9B7" w14:textId="3C9E6B54" w:rsidR="00D43430" w:rsidRPr="00D43430" w:rsidRDefault="00D43430" w:rsidP="00D4343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 xml:space="preserve">Znajomość teorii kultury i mediów </w:t>
            </w:r>
          </w:p>
          <w:p w14:paraId="0D58FF7B" w14:textId="24884D7C" w:rsidR="00D43430" w:rsidRPr="00D43430" w:rsidRDefault="00D43430" w:rsidP="00D4343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 xml:space="preserve">Zrozumienie historycznej zmienności i ewolucji kultury </w:t>
            </w:r>
          </w:p>
          <w:p w14:paraId="57246F35" w14:textId="3AFBC866" w:rsidR="00BA1E44" w:rsidRPr="00D43430" w:rsidRDefault="00D43430" w:rsidP="00D4343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 xml:space="preserve">Podstawy filozofii i teorii humanistycznych </w:t>
            </w:r>
          </w:p>
          <w:p w14:paraId="2BCB2BF5" w14:textId="77777777" w:rsidR="00BA1E44" w:rsidRPr="0052608B" w:rsidRDefault="00BA1E44" w:rsidP="005C416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63991145" w14:textId="77777777" w:rsidTr="005C416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DC3E3C9" w14:textId="77777777" w:rsidR="00BA1E44" w:rsidRPr="0052608B" w:rsidRDefault="00BA1E44" w:rsidP="005C4161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F068403" w14:textId="294D8263" w:rsidR="00BA1E44" w:rsidRPr="00D43430" w:rsidRDefault="00D43430" w:rsidP="005C4161">
            <w:pPr>
              <w:autoSpaceDE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>Analiza i interpretacja tekstów kultury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1C7727">
              <w:rPr>
                <w:rFonts w:ascii="Arial" w:hAnsi="Arial" w:cs="Arial"/>
                <w:sz w:val="22"/>
                <w:szCs w:val="22"/>
              </w:rPr>
              <w:t>t</w:t>
            </w:r>
            <w:r w:rsidRPr="00D43430">
              <w:rPr>
                <w:rFonts w:ascii="Arial" w:hAnsi="Arial" w:cs="Arial"/>
                <w:sz w:val="22"/>
                <w:szCs w:val="22"/>
              </w:rPr>
              <w:t>worzenie bibliografii i syntezowanie wiedzy</w:t>
            </w:r>
            <w:r w:rsidR="001C7727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680359CE" w14:textId="77777777" w:rsidR="00BA1E44" w:rsidRPr="0052608B" w:rsidRDefault="00BA1E44" w:rsidP="005C416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07118CA8" w14:textId="77777777" w:rsidTr="005C4161">
        <w:tc>
          <w:tcPr>
            <w:tcW w:w="1941" w:type="dxa"/>
            <w:shd w:val="clear" w:color="auto" w:fill="DBE5F1"/>
            <w:vAlign w:val="center"/>
          </w:tcPr>
          <w:p w14:paraId="02387151" w14:textId="77777777" w:rsidR="00BA1E44" w:rsidRPr="0052608B" w:rsidRDefault="00BA1E44" w:rsidP="005C4161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A5FDD75" w14:textId="20712E76" w:rsidR="00BA1E44" w:rsidRPr="0052608B" w:rsidRDefault="00D43430" w:rsidP="005C4161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 xml:space="preserve">Podstawy teorii kultury, </w:t>
            </w:r>
            <w:proofErr w:type="spellStart"/>
            <w:r w:rsidRPr="00D43430">
              <w:rPr>
                <w:rFonts w:ascii="Arial" w:hAnsi="Arial" w:cs="Arial"/>
                <w:sz w:val="22"/>
                <w:szCs w:val="22"/>
              </w:rPr>
              <w:t>medioznawstwa</w:t>
            </w:r>
            <w:proofErr w:type="spellEnd"/>
            <w:r w:rsidRPr="00D43430">
              <w:rPr>
                <w:rFonts w:ascii="Arial" w:hAnsi="Arial" w:cs="Arial"/>
                <w:sz w:val="22"/>
                <w:szCs w:val="22"/>
              </w:rPr>
              <w:t xml:space="preserve"> i filmoznawstwa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43430">
              <w:rPr>
                <w:rFonts w:ascii="Arial" w:hAnsi="Arial" w:cs="Arial"/>
                <w:sz w:val="22"/>
                <w:szCs w:val="22"/>
              </w:rPr>
              <w:t>Filozofia XIX i XX wieku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43430">
              <w:rPr>
                <w:rFonts w:ascii="Arial" w:hAnsi="Arial" w:cs="Arial"/>
                <w:sz w:val="22"/>
                <w:szCs w:val="22"/>
              </w:rPr>
              <w:t>Współczesne systemy medialne i cyfrowy warsztat kulturoznawcy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43430">
              <w:rPr>
                <w:rFonts w:ascii="Arial" w:hAnsi="Arial" w:cs="Arial"/>
                <w:sz w:val="22"/>
                <w:szCs w:val="22"/>
              </w:rPr>
              <w:t xml:space="preserve">Internet i nowe media, </w:t>
            </w:r>
            <w:proofErr w:type="spellStart"/>
            <w:r w:rsidRPr="00D43430">
              <w:rPr>
                <w:rFonts w:ascii="Arial" w:hAnsi="Arial" w:cs="Arial"/>
                <w:sz w:val="22"/>
                <w:szCs w:val="22"/>
              </w:rPr>
              <w:t>cyberkulturoznawstwo</w:t>
            </w:r>
            <w:proofErr w:type="spellEnd"/>
            <w:r w:rsidRPr="00D43430">
              <w:rPr>
                <w:rFonts w:ascii="Arial" w:hAnsi="Arial" w:cs="Arial"/>
                <w:sz w:val="22"/>
                <w:szCs w:val="22"/>
              </w:rPr>
              <w:t xml:space="preserve"> i etnografia sieci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43430">
              <w:rPr>
                <w:rFonts w:ascii="Arial" w:hAnsi="Arial" w:cs="Arial"/>
                <w:sz w:val="22"/>
                <w:szCs w:val="22"/>
              </w:rPr>
              <w:t>Aktywizm i media społecznościowe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 literaturze; </w:t>
            </w:r>
            <w:r w:rsidRPr="00D43430">
              <w:rPr>
                <w:rFonts w:ascii="Arial" w:hAnsi="Arial" w:cs="Arial"/>
                <w:sz w:val="22"/>
                <w:szCs w:val="22"/>
              </w:rPr>
              <w:t xml:space="preserve">Sztuczna inteligencja: </w:t>
            </w:r>
            <w:r w:rsidRPr="00D43430">
              <w:rPr>
                <w:rFonts w:ascii="Arial" w:hAnsi="Arial" w:cs="Arial"/>
                <w:sz w:val="22"/>
                <w:szCs w:val="22"/>
              </w:rPr>
              <w:lastRenderedPageBreak/>
              <w:t xml:space="preserve">aspekty utylitarne i etyczne  </w:t>
            </w:r>
          </w:p>
          <w:p w14:paraId="5ABFB1B6" w14:textId="77777777" w:rsidR="00BA1E44" w:rsidRPr="0052608B" w:rsidRDefault="00BA1E44" w:rsidP="005C416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4DADF9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0A17F1FE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53AB4A28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6D48B2CD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19004D40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3BA03D95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0D6752DA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4FE220E1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31142D9B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6E26734A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5421D1DF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307D38BF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4EF6BDF8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6AE2B0FA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A1E44" w:rsidRPr="0052608B" w14:paraId="7A4514BE" w14:textId="77777777" w:rsidTr="005C416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5AC5784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FA61DA0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CB3F37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A1E44" w:rsidRPr="0052608B" w14:paraId="6CAA4916" w14:textId="77777777" w:rsidTr="005C4161">
        <w:trPr>
          <w:cantSplit/>
          <w:trHeight w:val="1838"/>
        </w:trPr>
        <w:tc>
          <w:tcPr>
            <w:tcW w:w="1979" w:type="dxa"/>
            <w:vMerge/>
          </w:tcPr>
          <w:p w14:paraId="4739AF4A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B0683E0" w14:textId="037A2C8A" w:rsidR="00BA1E44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W01</w:t>
            </w:r>
            <w:r w:rsidR="00453C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53CA1">
              <w:rPr>
                <w:rFonts w:ascii="Arial" w:hAnsi="Arial" w:cs="Arial"/>
                <w:sz w:val="22"/>
                <w:szCs w:val="22"/>
              </w:rPr>
              <w:t>Student_ka</w:t>
            </w:r>
            <w:proofErr w:type="spellEnd"/>
            <w:r w:rsidR="00453CA1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453CA1" w:rsidRPr="00453CA1">
              <w:rPr>
                <w:rFonts w:ascii="Arial" w:hAnsi="Arial" w:cs="Arial"/>
                <w:sz w:val="22"/>
                <w:szCs w:val="22"/>
              </w:rPr>
              <w:t>na i rozumie</w:t>
            </w:r>
            <w:r w:rsidR="00453CA1">
              <w:rPr>
                <w:rFonts w:ascii="Arial" w:hAnsi="Arial" w:cs="Arial"/>
                <w:sz w:val="22"/>
                <w:szCs w:val="22"/>
              </w:rPr>
              <w:t xml:space="preserve"> w stopniu zaawansowanym</w:t>
            </w:r>
            <w:r w:rsidR="00453CA1" w:rsidRPr="00453CA1">
              <w:rPr>
                <w:rFonts w:ascii="Arial" w:hAnsi="Arial" w:cs="Arial"/>
                <w:sz w:val="22"/>
                <w:szCs w:val="22"/>
              </w:rPr>
              <w:t xml:space="preserve"> wybrane teorie filozoficzne i </w:t>
            </w:r>
            <w:proofErr w:type="spellStart"/>
            <w:r w:rsidR="00453CA1">
              <w:rPr>
                <w:rFonts w:ascii="Arial" w:hAnsi="Arial" w:cs="Arial"/>
                <w:sz w:val="22"/>
                <w:szCs w:val="22"/>
              </w:rPr>
              <w:t>post</w:t>
            </w:r>
            <w:r w:rsidR="00453CA1" w:rsidRPr="00453CA1">
              <w:rPr>
                <w:rFonts w:ascii="Arial" w:hAnsi="Arial" w:cs="Arial"/>
                <w:sz w:val="22"/>
                <w:szCs w:val="22"/>
              </w:rPr>
              <w:t>humanistyczne</w:t>
            </w:r>
            <w:proofErr w:type="spellEnd"/>
            <w:r w:rsidR="00453CA1" w:rsidRPr="00453CA1">
              <w:rPr>
                <w:rFonts w:ascii="Arial" w:hAnsi="Arial" w:cs="Arial"/>
                <w:sz w:val="22"/>
                <w:szCs w:val="22"/>
              </w:rPr>
              <w:t xml:space="preserve"> oraz ich zastosowanie w badaniach kultury i mediów.</w:t>
            </w:r>
          </w:p>
          <w:p w14:paraId="7CDA55BA" w14:textId="77777777" w:rsidR="002F7B55" w:rsidRDefault="002F7B55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EFA235" w14:textId="23228D72" w:rsidR="002F7B55" w:rsidRDefault="002F7B55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W02</w:t>
            </w:r>
            <w:r w:rsidR="00453CA1" w:rsidRPr="00453C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53CA1">
              <w:rPr>
                <w:rFonts w:ascii="Arial" w:hAnsi="Arial" w:cs="Arial"/>
                <w:sz w:val="22"/>
                <w:szCs w:val="22"/>
              </w:rPr>
              <w:t>Student_ka</w:t>
            </w:r>
            <w:proofErr w:type="spellEnd"/>
            <w:r w:rsidR="00453CA1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453CA1" w:rsidRPr="00453CA1">
              <w:rPr>
                <w:rFonts w:ascii="Arial" w:hAnsi="Arial" w:cs="Arial"/>
                <w:sz w:val="22"/>
                <w:szCs w:val="22"/>
              </w:rPr>
              <w:t>na i rozumie relacje między zjawiskami kultury światowej a problemami lokalnymi i globalnymi (ekologia, kryzys klimatyczny, transformacje społeczne) oraz rolę mediów w ich percepcji.</w:t>
            </w:r>
          </w:p>
          <w:p w14:paraId="104F2693" w14:textId="77777777" w:rsidR="002F7B55" w:rsidRPr="002F7B55" w:rsidRDefault="002F7B55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2E5389" w14:textId="3E7135B8" w:rsidR="002F7B55" w:rsidRPr="00453CA1" w:rsidRDefault="009C1B6A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W03</w:t>
            </w:r>
            <w:r w:rsidR="00453CA1" w:rsidRPr="00453C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53CA1">
              <w:rPr>
                <w:rFonts w:ascii="Arial" w:hAnsi="Arial" w:cs="Arial"/>
                <w:sz w:val="22"/>
                <w:szCs w:val="22"/>
              </w:rPr>
              <w:t>Student_ka</w:t>
            </w:r>
            <w:proofErr w:type="spellEnd"/>
            <w:r w:rsidR="00453CA1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453CA1" w:rsidRPr="00453CA1">
              <w:rPr>
                <w:rFonts w:ascii="Arial" w:hAnsi="Arial" w:cs="Arial"/>
                <w:sz w:val="22"/>
                <w:szCs w:val="22"/>
              </w:rPr>
              <w:t>ozumie interdyscyplinarne powiązania badań kulturowych, medioznawczych i ekologii, a także ich znaczenie dla analizy relacji człowiek–technologia–środowisko.</w:t>
            </w:r>
          </w:p>
          <w:p w14:paraId="13FDE1A0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C561EA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849F69E" w14:textId="2A04B62C" w:rsidR="00453CA1" w:rsidRDefault="00453CA1" w:rsidP="00453CA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>K_W01, K_W03, K_W04, K_W05</w:t>
            </w:r>
          </w:p>
          <w:p w14:paraId="66E3D6A1" w14:textId="12751695" w:rsidR="00453CA1" w:rsidRPr="0052608B" w:rsidRDefault="00453CA1" w:rsidP="00453CA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 xml:space="preserve">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P6U_W, P6S_WG</w:t>
            </w:r>
          </w:p>
          <w:p w14:paraId="61E470E1" w14:textId="77777777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C72B97" w14:textId="5173660C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 xml:space="preserve">K_W02, K_W06, K_W07→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P6U_W, P6S_WG</w:t>
            </w:r>
          </w:p>
          <w:p w14:paraId="3AFF901F" w14:textId="77777777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AE0512" w14:textId="77777777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ADB385" w14:textId="77777777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86F678" w14:textId="5D0EC810" w:rsidR="00453CA1" w:rsidRPr="0052608B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 xml:space="preserve">K_W04, K_W06, K_W10→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P6U_W, P6S_WK</w:t>
            </w:r>
          </w:p>
        </w:tc>
      </w:tr>
    </w:tbl>
    <w:p w14:paraId="5BC2B59F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57BE6C80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A1E44" w:rsidRPr="0052608B" w14:paraId="37F50218" w14:textId="77777777" w:rsidTr="005C416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555F3D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93380D9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E2EEEE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A1E44" w:rsidRPr="0052608B" w14:paraId="29D96890" w14:textId="77777777" w:rsidTr="005C4161">
        <w:trPr>
          <w:cantSplit/>
          <w:trHeight w:val="2116"/>
        </w:trPr>
        <w:tc>
          <w:tcPr>
            <w:tcW w:w="1985" w:type="dxa"/>
            <w:vMerge/>
          </w:tcPr>
          <w:p w14:paraId="4D5E2032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624FE66" w14:textId="0F3051D5" w:rsidR="009C1B6A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U01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Student_ka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nalizuje i interpretuje teksty kultury oraz przekazy medialne w kontekstach </w:t>
            </w:r>
            <w:r>
              <w:rPr>
                <w:rFonts w:ascii="Arial" w:hAnsi="Arial" w:cs="Arial"/>
                <w:sz w:val="22"/>
                <w:szCs w:val="22"/>
              </w:rPr>
              <w:t>kulturowych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53CA1">
              <w:rPr>
                <w:rFonts w:ascii="Arial" w:hAnsi="Arial" w:cs="Arial"/>
                <w:sz w:val="22"/>
                <w:szCs w:val="22"/>
              </w:rPr>
              <w:t>posthumanistycznych</w:t>
            </w:r>
            <w:proofErr w:type="spellEnd"/>
            <w:r w:rsidRPr="00453CA1">
              <w:rPr>
                <w:rFonts w:ascii="Arial" w:hAnsi="Arial" w:cs="Arial"/>
                <w:sz w:val="22"/>
                <w:szCs w:val="22"/>
              </w:rPr>
              <w:t xml:space="preserve"> i komunikacyjnych.</w:t>
            </w:r>
          </w:p>
          <w:p w14:paraId="7801D7DF" w14:textId="77777777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EFBF5A" w14:textId="23FAC68F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U02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Student_ka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Pr="00453CA1">
              <w:rPr>
                <w:rFonts w:ascii="Arial" w:hAnsi="Arial" w:cs="Arial"/>
                <w:sz w:val="22"/>
                <w:szCs w:val="22"/>
              </w:rPr>
              <w:t>worzy bibliografię, syntetyzuje wiedzę i opracowuje narzędzia badawcze potrzebne do przygotowania pracy dyplomowej.</w:t>
            </w:r>
          </w:p>
          <w:p w14:paraId="35DF7D75" w14:textId="77777777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7754E0" w14:textId="77777777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0276C4" w14:textId="257C9A45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U03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Student_ka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453CA1">
              <w:rPr>
                <w:rFonts w:ascii="Arial" w:hAnsi="Arial" w:cs="Arial"/>
                <w:sz w:val="22"/>
                <w:szCs w:val="22"/>
              </w:rPr>
              <w:t>rowadzi samodzielną pracę badawczą pod kierunkiem promotor</w:t>
            </w:r>
            <w:r>
              <w:rPr>
                <w:rFonts w:ascii="Arial" w:hAnsi="Arial" w:cs="Arial"/>
                <w:sz w:val="22"/>
                <w:szCs w:val="22"/>
              </w:rPr>
              <w:t>ki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: formułuje hipotezy, dobiera metody badawcze, przygotowuje fragmenty pracy i prezentuje je </w:t>
            </w:r>
            <w:r w:rsidR="001C7727">
              <w:rPr>
                <w:rFonts w:ascii="Arial" w:hAnsi="Arial" w:cs="Arial"/>
                <w:sz w:val="22"/>
                <w:szCs w:val="22"/>
              </w:rPr>
              <w:t xml:space="preserve">na zajęciach </w:t>
            </w:r>
            <w:r w:rsidRPr="00453CA1">
              <w:rPr>
                <w:rFonts w:ascii="Arial" w:hAnsi="Arial" w:cs="Arial"/>
                <w:sz w:val="22"/>
                <w:szCs w:val="22"/>
              </w:rPr>
              <w:t>w formie akademickiej.</w:t>
            </w:r>
          </w:p>
          <w:p w14:paraId="11F9DC32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7CD2B7F" w14:textId="145B577D" w:rsidR="009C1B6A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>K_U01, K_U03, K_U07</w:t>
            </w:r>
            <w:r w:rsidRPr="00453CA1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P6U_U, P6S_UW</w:t>
            </w:r>
          </w:p>
          <w:p w14:paraId="5952F61A" w14:textId="77777777" w:rsidR="00BA1E44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3C74B0" w14:textId="77777777" w:rsidR="00453CA1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0BBFA6" w14:textId="77777777" w:rsidR="001C7727" w:rsidRDefault="00453CA1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>K_U02, K_U05, K_U09, K_U17</w:t>
            </w:r>
            <w:r w:rsidRPr="00453CA1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P6U_U, P6S_UW</w:t>
            </w:r>
            <w:r w:rsidR="001C77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EC002A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8120F0" w14:textId="3BB29B49" w:rsidR="00453CA1" w:rsidRPr="0052608B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>K_U05, K_U10, K_U16, K_U17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3CA1">
              <w:rPr>
                <w:rFonts w:ascii="Arial" w:hAnsi="Arial" w:cs="Arial"/>
                <w:sz w:val="22"/>
                <w:szCs w:val="22"/>
              </w:rPr>
              <w:t>→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P6U_U, P6S_UO, P6S_UW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48D19D5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0424B8BB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A1E44" w:rsidRPr="0052608B" w14:paraId="665EF079" w14:textId="77777777" w:rsidTr="005C416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FCF81D4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B455B8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F49340E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A1E44" w:rsidRPr="0052608B" w14:paraId="7B4C1982" w14:textId="77777777" w:rsidTr="005C4161">
        <w:trPr>
          <w:cantSplit/>
          <w:trHeight w:val="1984"/>
        </w:trPr>
        <w:tc>
          <w:tcPr>
            <w:tcW w:w="1985" w:type="dxa"/>
            <w:vMerge/>
          </w:tcPr>
          <w:p w14:paraId="633C47AB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B05A1F" w14:textId="77777777" w:rsidR="00BA1E44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Student_ka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Pr="001C7727">
              <w:rPr>
                <w:rFonts w:ascii="Arial" w:hAnsi="Arial" w:cs="Arial"/>
                <w:sz w:val="22"/>
                <w:szCs w:val="22"/>
              </w:rPr>
              <w:t>est gotów/gotowa do krytycznej refleksji nad wpływem mediów i kultury na percepcję kryzysu klimatycznego, podejmuje odpowiedzialne działania proekologiczne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7F2C01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1AA86B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K02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Student_ka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</w:t>
            </w:r>
            <w:r w:rsidRPr="001C7727">
              <w:rPr>
                <w:rFonts w:ascii="Arial" w:hAnsi="Arial" w:cs="Arial"/>
                <w:sz w:val="22"/>
                <w:szCs w:val="22"/>
              </w:rPr>
              <w:t>ykazuje samodzielność i refleksyjność w zdobywaniu i pogłębianiu wiedzy, potrafi wykorzystywać ją w analizach kulturowych i medialnych.</w:t>
            </w:r>
          </w:p>
          <w:p w14:paraId="1002863B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B0481B" w14:textId="44358DCD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K03 </w:t>
            </w:r>
            <w:r w:rsidRPr="001C7727">
              <w:rPr>
                <w:rFonts w:ascii="Arial" w:hAnsi="Arial" w:cs="Arial"/>
                <w:sz w:val="22"/>
                <w:szCs w:val="22"/>
              </w:rPr>
              <w:t>Charakteryzuje się wrażliwością na kwestie środowiskowe i otwartością na nowe paradygmaty w humanistyce (</w:t>
            </w:r>
            <w:proofErr w:type="spellStart"/>
            <w:r w:rsidRPr="001C7727"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 w:rsidRPr="001C7727">
              <w:rPr>
                <w:rFonts w:ascii="Arial" w:hAnsi="Arial" w:cs="Arial"/>
                <w:sz w:val="22"/>
                <w:szCs w:val="22"/>
              </w:rPr>
              <w:t>, humanistyka środowiskowa, błękitna humanistyka).</w:t>
            </w:r>
          </w:p>
          <w:p w14:paraId="2A4F52FF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EE6B60" w14:textId="4A06A063" w:rsidR="001C7727" w:rsidRPr="0052608B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A877DB3" w14:textId="77777777" w:rsidR="00BA1E44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sz w:val="22"/>
                <w:szCs w:val="22"/>
              </w:rPr>
              <w:t>K_K01, K_K03, K_K04</w:t>
            </w:r>
            <w:r w:rsidRPr="001C7727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P6U_K, P6S_KO</w:t>
            </w:r>
          </w:p>
          <w:p w14:paraId="06408293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3CCB7A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5B9A8D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sz w:val="22"/>
                <w:szCs w:val="22"/>
              </w:rPr>
              <w:t>K_K01, K_K02, K_K05</w:t>
            </w:r>
            <w:r w:rsidRPr="001C7727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P6U_K, P6S_KK</w:t>
            </w:r>
          </w:p>
          <w:p w14:paraId="45027F19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3AF600" w14:textId="77777777" w:rsidR="001C7727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9A0204" w14:textId="7555FD17" w:rsidR="001C7727" w:rsidRPr="0052608B" w:rsidRDefault="001C7727" w:rsidP="005C4161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sz w:val="22"/>
                <w:szCs w:val="22"/>
              </w:rPr>
              <w:t>K_K04, K_K05, K_K06</w:t>
            </w:r>
            <w:r w:rsidRPr="001C7727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P6U_K, P6S_KR</w:t>
            </w:r>
          </w:p>
        </w:tc>
      </w:tr>
    </w:tbl>
    <w:p w14:paraId="317B8A10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6B6C48C6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3430C047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A1E44" w:rsidRPr="0052608B" w14:paraId="25485849" w14:textId="77777777" w:rsidTr="005C416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4D3072" w14:textId="77777777" w:rsidR="00BA1E44" w:rsidRPr="0052608B" w:rsidRDefault="00BA1E44" w:rsidP="005C416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A1E44" w:rsidRPr="0052608B" w14:paraId="79579207" w14:textId="77777777" w:rsidTr="005C416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36FBE50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0E4DC14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6DBBD02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EEFC72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A1E44" w:rsidRPr="0052608B" w14:paraId="490282CD" w14:textId="77777777" w:rsidTr="005C416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8A16F9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5FA00ED2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656941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F83A9B8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912E025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42DBF4A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A10372E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B218327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FB145C9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ECF08F6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7979025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C81BFEB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8AC8A77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E48C6E0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61587721" w14:textId="77777777" w:rsidTr="005C416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60BD08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A40851F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3FA5FE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CFDE2A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D8ADBF5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A2FBD7" w14:textId="77777777" w:rsidR="00BA1E44" w:rsidRDefault="00055C69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B5EEF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632512A7" w14:textId="0DE5C100" w:rsidR="000B5EEF" w:rsidRPr="0052608B" w:rsidRDefault="000B5EEF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4989E7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3C38B6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5F5F9613" w14:textId="77777777" w:rsidTr="005C4161">
        <w:trPr>
          <w:trHeight w:val="462"/>
        </w:trPr>
        <w:tc>
          <w:tcPr>
            <w:tcW w:w="1611" w:type="dxa"/>
            <w:vAlign w:val="center"/>
          </w:tcPr>
          <w:p w14:paraId="19DF251A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209F1071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468928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088FA8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57C0EDA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528D79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0A315A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140DBC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0D3A41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</w:p>
    <w:p w14:paraId="2380CA46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</w:p>
    <w:p w14:paraId="1EDCA03F" w14:textId="45FD029A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  <w:r w:rsidR="00244C84">
        <w:rPr>
          <w:rFonts w:ascii="Arial" w:hAnsi="Arial" w:cs="Arial"/>
          <w:sz w:val="22"/>
          <w:szCs w:val="22"/>
        </w:rPr>
        <w:t xml:space="preserve"> (dla </w:t>
      </w:r>
      <w:proofErr w:type="spellStart"/>
      <w:r w:rsidR="00244C84">
        <w:rPr>
          <w:rFonts w:ascii="Arial" w:hAnsi="Arial" w:cs="Arial"/>
          <w:sz w:val="22"/>
          <w:szCs w:val="22"/>
        </w:rPr>
        <w:t>semianrium</w:t>
      </w:r>
      <w:proofErr w:type="spellEnd"/>
      <w:r w:rsidR="00244C84">
        <w:rPr>
          <w:rFonts w:ascii="Arial" w:hAnsi="Arial" w:cs="Arial"/>
          <w:sz w:val="22"/>
          <w:szCs w:val="22"/>
        </w:rPr>
        <w:t xml:space="preserve"> w semestrze V i VI)</w:t>
      </w:r>
    </w:p>
    <w:p w14:paraId="10FC48F0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1E44" w:rsidRPr="0052608B" w14:paraId="03891E3A" w14:textId="77777777" w:rsidTr="005C4161">
        <w:trPr>
          <w:trHeight w:val="1920"/>
        </w:trPr>
        <w:tc>
          <w:tcPr>
            <w:tcW w:w="9622" w:type="dxa"/>
          </w:tcPr>
          <w:p w14:paraId="3F2027D1" w14:textId="77777777" w:rsidR="00244C84" w:rsidRPr="00244C84" w:rsidRDefault="00244C84" w:rsidP="00244C8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lastRenderedPageBreak/>
              <w:t>1. Metody interaktywne i warsztatowe</w:t>
            </w:r>
          </w:p>
          <w:p w14:paraId="4FA45CFC" w14:textId="34100436" w:rsidR="00244C84" w:rsidRPr="00244C84" w:rsidRDefault="00244C84" w:rsidP="00244C8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a) Dyskusje problemowe</w:t>
            </w:r>
          </w:p>
          <w:p w14:paraId="6F900423" w14:textId="77777777" w:rsidR="00244C84" w:rsidRPr="00244C84" w:rsidRDefault="00244C84" w:rsidP="00244C84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 xml:space="preserve">Dyskusje nad kluczowymi tekstami naukowymi z obszaru media </w:t>
            </w:r>
            <w:proofErr w:type="spellStart"/>
            <w:r w:rsidRPr="00244C84">
              <w:rPr>
                <w:rFonts w:ascii="Arial" w:hAnsi="Arial" w:cs="Arial"/>
                <w:sz w:val="22"/>
                <w:szCs w:val="22"/>
              </w:rPr>
              <w:t>ecology</w:t>
            </w:r>
            <w:proofErr w:type="spellEnd"/>
            <w:r w:rsidRPr="00244C8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44C84">
              <w:rPr>
                <w:rFonts w:ascii="Arial" w:hAnsi="Arial" w:cs="Arial"/>
                <w:sz w:val="22"/>
                <w:szCs w:val="22"/>
              </w:rPr>
              <w:t>posthumanistyki</w:t>
            </w:r>
            <w:proofErr w:type="spellEnd"/>
            <w:r w:rsidRPr="00244C84">
              <w:rPr>
                <w:rFonts w:ascii="Arial" w:hAnsi="Arial" w:cs="Arial"/>
                <w:sz w:val="22"/>
                <w:szCs w:val="22"/>
              </w:rPr>
              <w:t>, humanistyki technologicznej, STS i błękitnej humanistyki.</w:t>
            </w:r>
          </w:p>
          <w:p w14:paraId="02FBB5B2" w14:textId="77777777" w:rsidR="00244C84" w:rsidRPr="00244C84" w:rsidRDefault="00244C84" w:rsidP="00244C84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Analiza wpływu narracji medialnych na postrzeganie kryzysu klimatycznego.</w:t>
            </w:r>
          </w:p>
          <w:p w14:paraId="0D760E43" w14:textId="77777777" w:rsidR="00244C84" w:rsidRPr="00244C84" w:rsidRDefault="00244C84" w:rsidP="00244C84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Studium przypadków (</w:t>
            </w:r>
            <w:proofErr w:type="spellStart"/>
            <w:r w:rsidRPr="00244C84">
              <w:rPr>
                <w:rFonts w:ascii="Arial" w:hAnsi="Arial" w:cs="Arial"/>
                <w:sz w:val="22"/>
                <w:szCs w:val="22"/>
              </w:rPr>
              <w:t>case</w:t>
            </w:r>
            <w:proofErr w:type="spellEnd"/>
            <w:r w:rsidRPr="00244C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44C84"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  <w:r w:rsidRPr="00244C84">
              <w:rPr>
                <w:rFonts w:ascii="Arial" w:hAnsi="Arial" w:cs="Arial"/>
                <w:sz w:val="22"/>
                <w:szCs w:val="22"/>
              </w:rPr>
              <w:t>) dot. instytucji kultury i ich działań na rzecz ekologii.</w:t>
            </w:r>
          </w:p>
          <w:p w14:paraId="050DD459" w14:textId="77777777" w:rsidR="00244C84" w:rsidRPr="00244C84" w:rsidRDefault="00244C84" w:rsidP="00244C8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b) Warsztaty analityczne i metodologiczne</w:t>
            </w:r>
          </w:p>
          <w:p w14:paraId="7E9800B1" w14:textId="77777777" w:rsidR="00244C84" w:rsidRPr="00244C84" w:rsidRDefault="00244C84" w:rsidP="00244C84">
            <w:pPr>
              <w:pStyle w:val="Zawartotabeli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 xml:space="preserve">Praca z narzędziami analizy treści medialnych (np. analiza dyskursu, analiza obrazu, </w:t>
            </w:r>
            <w:proofErr w:type="spellStart"/>
            <w:r w:rsidRPr="00244C84">
              <w:rPr>
                <w:rFonts w:ascii="Arial" w:hAnsi="Arial" w:cs="Arial"/>
                <w:sz w:val="22"/>
                <w:szCs w:val="22"/>
              </w:rPr>
              <w:t>narratologia</w:t>
            </w:r>
            <w:proofErr w:type="spellEnd"/>
            <w:r w:rsidRPr="00244C84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285F8681" w14:textId="51EABF17" w:rsidR="00244C84" w:rsidRPr="00244C84" w:rsidRDefault="00244C84" w:rsidP="00244C84">
            <w:pPr>
              <w:pStyle w:val="Zawartotabeli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 xml:space="preserve">Krytyczna analiza </w:t>
            </w:r>
            <w:r>
              <w:rPr>
                <w:rFonts w:ascii="Arial" w:hAnsi="Arial" w:cs="Arial"/>
                <w:sz w:val="22"/>
                <w:szCs w:val="22"/>
              </w:rPr>
              <w:t xml:space="preserve">tekstów kultury oraz </w:t>
            </w:r>
            <w:r w:rsidRPr="00244C84">
              <w:rPr>
                <w:rFonts w:ascii="Arial" w:hAnsi="Arial" w:cs="Arial"/>
                <w:sz w:val="22"/>
                <w:szCs w:val="22"/>
              </w:rPr>
              <w:t>mediów – jak różne kanały komunikacji przedstawiają zmiany klimatyczne i środowisko.</w:t>
            </w:r>
          </w:p>
          <w:p w14:paraId="73B7D49B" w14:textId="77777777" w:rsidR="00244C84" w:rsidRPr="00244C84" w:rsidRDefault="00244C84" w:rsidP="00244C84">
            <w:pPr>
              <w:pStyle w:val="Zawartotabeli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 xml:space="preserve">Ćwiczenia z </w:t>
            </w:r>
            <w:proofErr w:type="spellStart"/>
            <w:r w:rsidRPr="00244C84">
              <w:rPr>
                <w:rFonts w:ascii="Arial" w:hAnsi="Arial" w:cs="Arial"/>
                <w:sz w:val="22"/>
                <w:szCs w:val="22"/>
              </w:rPr>
              <w:t>posthumanistycznego</w:t>
            </w:r>
            <w:proofErr w:type="spellEnd"/>
            <w:r w:rsidRPr="00244C84">
              <w:rPr>
                <w:rFonts w:ascii="Arial" w:hAnsi="Arial" w:cs="Arial"/>
                <w:sz w:val="22"/>
                <w:szCs w:val="22"/>
              </w:rPr>
              <w:t xml:space="preserve"> podejścia do badania kultury – odczytanie kultury i mediów w perspektywie relacji człowiek-technologia-przyroda.</w:t>
            </w:r>
          </w:p>
          <w:p w14:paraId="083AA36B" w14:textId="77777777" w:rsidR="00244C84" w:rsidRDefault="00244C84" w:rsidP="00244C8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 xml:space="preserve">2.Samodzielna praca pod kierunkiem </w:t>
            </w:r>
          </w:p>
          <w:p w14:paraId="7470C173" w14:textId="1C01B2F2" w:rsidR="00244C84" w:rsidRPr="00244C84" w:rsidRDefault="00244C84" w:rsidP="00244C84">
            <w:pPr>
              <w:pStyle w:val="Zawartotabeli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 xml:space="preserve">Opracowanie hipotezy badawczej oraz dobór metodologii z zakresu kulturoznawstwa, </w:t>
            </w:r>
            <w:proofErr w:type="spellStart"/>
            <w:r w:rsidRPr="00244C84">
              <w:rPr>
                <w:rFonts w:ascii="Arial" w:hAnsi="Arial" w:cs="Arial"/>
                <w:sz w:val="22"/>
                <w:szCs w:val="22"/>
              </w:rPr>
              <w:t>medioznawstwa</w:t>
            </w:r>
            <w:proofErr w:type="spellEnd"/>
            <w:r w:rsidRPr="00244C84">
              <w:rPr>
                <w:rFonts w:ascii="Arial" w:hAnsi="Arial" w:cs="Arial"/>
                <w:sz w:val="22"/>
                <w:szCs w:val="22"/>
              </w:rPr>
              <w:t>, humanistyki ekologicznej.</w:t>
            </w:r>
          </w:p>
          <w:p w14:paraId="24BA480C" w14:textId="56751775" w:rsidR="00244C84" w:rsidRDefault="00244C84" w:rsidP="00244C84">
            <w:pPr>
              <w:pStyle w:val="Zawartotabeli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Tworzenie</w:t>
            </w:r>
            <w:r>
              <w:rPr>
                <w:rFonts w:ascii="Arial" w:hAnsi="Arial" w:cs="Arial"/>
                <w:sz w:val="22"/>
                <w:szCs w:val="22"/>
              </w:rPr>
              <w:t xml:space="preserve"> i prezentacja</w:t>
            </w:r>
            <w:r w:rsidRPr="00244C8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konspektu pracy licencjackiej: dyskusja w grupie</w:t>
            </w:r>
          </w:p>
          <w:p w14:paraId="3C0187D5" w14:textId="37556BD1" w:rsidR="00244C84" w:rsidRPr="00244C84" w:rsidRDefault="00244C84" w:rsidP="00244C84">
            <w:pPr>
              <w:pStyle w:val="Zawartotabeli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Indywidualne konsultacje tekstów (od 2 semestru)</w:t>
            </w:r>
          </w:p>
          <w:p w14:paraId="196AC429" w14:textId="421F8050" w:rsidR="00244C84" w:rsidRPr="00244C84" w:rsidRDefault="00244C84" w:rsidP="00244C8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3. Badania jakościowe i ilościowe</w:t>
            </w:r>
          </w:p>
          <w:p w14:paraId="431DAC91" w14:textId="47C7436D" w:rsidR="00244C84" w:rsidRPr="00244C84" w:rsidRDefault="00244C84" w:rsidP="00244C84">
            <w:pPr>
              <w:pStyle w:val="Zawartotabeli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Etnografia mediów – analiza postaw społecznych wobec ekologii na podstawie komunikacji w mediach.</w:t>
            </w:r>
          </w:p>
          <w:p w14:paraId="7474D98E" w14:textId="77777777" w:rsidR="00BA1E44" w:rsidRDefault="00244C84" w:rsidP="005C4161">
            <w:pPr>
              <w:pStyle w:val="Zawartotabeli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Tworzenie i analiza map mentalnych dotyczących relacji człowiek-natura-technologia.</w:t>
            </w:r>
          </w:p>
          <w:p w14:paraId="3986CD92" w14:textId="50D00E7B" w:rsidR="00244C84" w:rsidRPr="00244C84" w:rsidRDefault="00244C84" w:rsidP="005C4161">
            <w:pPr>
              <w:pStyle w:val="Zawartotabeli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Tworzenie ankiet, przepr</w:t>
            </w:r>
            <w:r w:rsidR="001C7727">
              <w:rPr>
                <w:rFonts w:ascii="Arial" w:hAnsi="Arial" w:cs="Arial"/>
                <w:sz w:val="22"/>
                <w:szCs w:val="22"/>
              </w:rPr>
              <w:t>owadzanie</w:t>
            </w:r>
            <w:r>
              <w:rPr>
                <w:rFonts w:ascii="Arial" w:hAnsi="Arial" w:cs="Arial"/>
                <w:sz w:val="22"/>
                <w:szCs w:val="22"/>
              </w:rPr>
              <w:t xml:space="preserve"> wywiadów</w:t>
            </w:r>
          </w:p>
        </w:tc>
      </w:tr>
    </w:tbl>
    <w:p w14:paraId="3E5955C9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</w:p>
    <w:p w14:paraId="043CDB23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</w:p>
    <w:p w14:paraId="2DAF7C66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0440EC0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A1E44" w:rsidRPr="0052608B" w14:paraId="4923FA6F" w14:textId="77777777" w:rsidTr="005C416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F6B059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D7FC94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01A716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73D15B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336C26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C8AA58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3BE92F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6D6341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856A6A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9503663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54343C3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8B7AD7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F44C44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1EB574" w14:textId="77777777" w:rsidR="00BA1E44" w:rsidRPr="0052608B" w:rsidRDefault="00BA1E44" w:rsidP="005C416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A1E44" w:rsidRPr="0052608B" w14:paraId="078EBFE2" w14:textId="77777777" w:rsidTr="005C41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4B3F42" w14:textId="77777777" w:rsidR="00BA1E44" w:rsidRPr="0052608B" w:rsidRDefault="00BA1E44" w:rsidP="005C4161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5C66CAA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39D9C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23A13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A9A8F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882782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606B9D" w14:textId="00F0EF8A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0D2127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BDBB11" w14:textId="7654D31F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BE7C93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BE07EB" w14:textId="40D67014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42873A" w14:textId="59909465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4AB980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BB3FE4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224AA15E" w14:textId="77777777" w:rsidTr="005C41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A640179" w14:textId="77777777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9992430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E1A96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1EB494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023B34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A5FE86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224335" w14:textId="36222BD8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790AB8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9CECBD" w14:textId="2F3433AA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32FBD4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F3E6CE" w14:textId="1D96E5B9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EA512B" w14:textId="1A99D104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389A6B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88AC65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11D74BB0" w14:textId="77777777" w:rsidTr="005C41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41D6499" w14:textId="6680F8C7" w:rsidR="00BA1E44" w:rsidRPr="0052608B" w:rsidRDefault="001F4437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6A90612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A94C3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9EDD5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F5DAEB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DC61B6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9D2BA6" w14:textId="57F8C57A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A089C6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D23E2E" w14:textId="00AECDB7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A84EF7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5EA34EC" w14:textId="40F7BA61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FCF763" w14:textId="19F456A1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AB4689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BDF11B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2175B51E" w14:textId="77777777" w:rsidTr="005C41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7F5F3B" w14:textId="0D1B53FF" w:rsidR="00BA1E44" w:rsidRPr="0052608B" w:rsidRDefault="00BA1E44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1F443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30751391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7C7B8E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9CB890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613075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CED3E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763D37" w14:textId="7DBCAD9C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E172AB6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CE901C" w14:textId="4D16877F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47B7616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6E03C1" w14:textId="7AB602B6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92F42E" w14:textId="4DAC1F9A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AE664C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97466E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35109203" w14:textId="77777777" w:rsidTr="005C41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BB1FA7E" w14:textId="0C9F8119" w:rsidR="00BA1E44" w:rsidRPr="0052608B" w:rsidRDefault="001F4437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BA1E44" w:rsidRPr="0052608B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35E38F43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BCEDC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3BBFBD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378C35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0A78DC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CB8530" w14:textId="4A5D4723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C14042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CAD1D5" w14:textId="7458FECF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EE0B883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13553A" w14:textId="3392FA67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B97187" w14:textId="5F452ADD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4531C4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93116E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E44" w:rsidRPr="0052608B" w14:paraId="5A238B9F" w14:textId="77777777" w:rsidTr="005C41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BE49E4" w14:textId="0E84F502" w:rsidR="00BA1E44" w:rsidRPr="0052608B" w:rsidRDefault="001F4437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A2590A3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2A8AC4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1A5AF7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20A6CB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BBD9F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964A9E" w14:textId="777EE127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B9384F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20F48" w14:textId="1534312E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011C2B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A25D63" w14:textId="289D05AE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E5688C" w14:textId="7B8A4AE8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E88492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32BA57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7" w:rsidRPr="0052608B" w14:paraId="314DAA30" w14:textId="77777777" w:rsidTr="005C41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0DDEE90" w14:textId="2367DF3F" w:rsidR="001F4437" w:rsidRPr="0052608B" w:rsidRDefault="001F4437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D15EB31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ECB1AE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695C38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039B80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713818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81CC34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83DEC6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0643BE" w14:textId="0E4F6D6F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661CCEE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FF9882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A8918" w14:textId="03689255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BA3DB3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DDF004" w14:textId="2AEFA9E5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F4437" w:rsidRPr="0052608B" w14:paraId="725A090E" w14:textId="77777777" w:rsidTr="005C41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8ACDF8" w14:textId="69CE7F96" w:rsidR="001F4437" w:rsidRPr="0052608B" w:rsidRDefault="001F4437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20C5200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B2989A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952B2E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65862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9964D1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BD8F21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28995C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905D5B" w14:textId="1825E5E3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5A1425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1C3B019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479510" w14:textId="5DC277A8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2E4274" w14:textId="77777777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B84C76" w14:textId="47558D2F" w:rsidR="001F4437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A1E44" w:rsidRPr="0052608B" w14:paraId="36ABCCF3" w14:textId="77777777" w:rsidTr="005C41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B041CF" w14:textId="43DFA8A0" w:rsidR="00BA1E44" w:rsidRPr="0052608B" w:rsidRDefault="001F4437" w:rsidP="005C41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4D95D05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D252D9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C113FE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28C3D9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EE4E18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36EEFE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7B8547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B4CA23" w14:textId="16D9E943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BB7649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4B592A1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70899" w14:textId="08754B64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A1B4D0" w14:textId="77777777" w:rsidR="00BA1E44" w:rsidRPr="0052608B" w:rsidRDefault="00BA1E44" w:rsidP="005C41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A28A98" w14:textId="3816197E" w:rsidR="00BA1E44" w:rsidRPr="0052608B" w:rsidRDefault="001F4437" w:rsidP="005C41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77E2570C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</w:p>
    <w:p w14:paraId="41326038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</w:p>
    <w:p w14:paraId="44A21DBC" w14:textId="77777777" w:rsidR="00BA1E44" w:rsidRPr="0052608B" w:rsidRDefault="00BA1E44" w:rsidP="00BA1E4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1E44" w:rsidRPr="0052608B" w14:paraId="3628D914" w14:textId="77777777" w:rsidTr="005C4161">
        <w:tc>
          <w:tcPr>
            <w:tcW w:w="1941" w:type="dxa"/>
            <w:shd w:val="clear" w:color="auto" w:fill="DBE5F1"/>
            <w:vAlign w:val="center"/>
          </w:tcPr>
          <w:p w14:paraId="1A5B8386" w14:textId="77777777" w:rsidR="00BA1E44" w:rsidRPr="0052608B" w:rsidRDefault="00BA1E44" w:rsidP="005C416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3D1776F" w14:textId="77777777" w:rsidR="00BA1E44" w:rsidRPr="0052608B" w:rsidRDefault="00BA1E44" w:rsidP="005C416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43708D5" w14:textId="5D69D0F2" w:rsidR="001F4437" w:rsidRPr="001F4437" w:rsidRDefault="001F4437" w:rsidP="001F443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F4437">
              <w:rPr>
                <w:rFonts w:ascii="Arial" w:hAnsi="Arial" w:cs="Arial"/>
                <w:sz w:val="22"/>
                <w:szCs w:val="22"/>
              </w:rPr>
              <w:t>Praca licencjacka oceniana jest pod względem rzeczowo-merytorycznym, metodologicznym</w:t>
            </w:r>
            <w:r w:rsidR="00487C4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F4437">
              <w:rPr>
                <w:rFonts w:ascii="Arial" w:hAnsi="Arial" w:cs="Arial"/>
                <w:sz w:val="22"/>
                <w:szCs w:val="22"/>
              </w:rPr>
              <w:t>logiczno-stylistycznym</w:t>
            </w:r>
            <w:r w:rsidR="00487C47">
              <w:rPr>
                <w:rFonts w:ascii="Arial" w:hAnsi="Arial" w:cs="Arial"/>
                <w:sz w:val="22"/>
                <w:szCs w:val="22"/>
              </w:rPr>
              <w:t xml:space="preserve"> i warsztatowym.</w:t>
            </w:r>
            <w:r w:rsidRPr="001F4437">
              <w:rPr>
                <w:rFonts w:ascii="Arial" w:hAnsi="Arial" w:cs="Arial"/>
                <w:sz w:val="22"/>
                <w:szCs w:val="22"/>
              </w:rPr>
              <w:t xml:space="preserve"> Ważnymi kryteriami oceny są również samodzielność, pomysłowość oraz techniczna strona przygotowania pracy.</w:t>
            </w:r>
            <w:r w:rsidR="00D06109">
              <w:rPr>
                <w:rFonts w:ascii="Arial" w:hAnsi="Arial" w:cs="Arial"/>
                <w:sz w:val="22"/>
                <w:szCs w:val="22"/>
              </w:rPr>
              <w:t xml:space="preserve"> Warunkiem zaliczenia z oceną semestru zimowego jest przygotowanie konspektu pracy licencjackiej, prezentacja tematu pracy na zajęciach, a także oddanie pierwszego rozdziału pracy. Warunkiem zaliczenia z oceną w semestrze letnim jest terminowe oddanie całej pracy.</w:t>
            </w:r>
          </w:p>
          <w:p w14:paraId="55DFA94D" w14:textId="77777777" w:rsidR="00BA1E44" w:rsidRPr="0052608B" w:rsidRDefault="00BA1E44" w:rsidP="005C416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006ECFDC" w14:textId="77777777" w:rsidR="00BA1E44" w:rsidRPr="0052608B" w:rsidRDefault="00BA1E44" w:rsidP="005C416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1CA9E9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5EAF262F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1E44" w:rsidRPr="0052608B" w14:paraId="50E11B15" w14:textId="77777777" w:rsidTr="005C416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058D16A" w14:textId="77777777" w:rsidR="00BA1E44" w:rsidRPr="0052608B" w:rsidRDefault="00BA1E44" w:rsidP="005C4161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8182219" w14:textId="42BCF12E" w:rsidR="00BA1E44" w:rsidRPr="0052608B" w:rsidRDefault="00376089" w:rsidP="005C416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76089">
              <w:rPr>
                <w:rFonts w:ascii="Arial" w:hAnsi="Arial" w:cs="Arial"/>
                <w:sz w:val="22"/>
                <w:szCs w:val="22"/>
              </w:rPr>
              <w:t xml:space="preserve">Obecność na seminarium jest obowiązkowa. W przypadku </w:t>
            </w:r>
            <w:r w:rsidR="00D06109">
              <w:rPr>
                <w:rFonts w:ascii="Arial" w:hAnsi="Arial" w:cs="Arial"/>
                <w:sz w:val="22"/>
                <w:szCs w:val="22"/>
              </w:rPr>
              <w:t xml:space="preserve">losowej </w:t>
            </w:r>
            <w:r w:rsidR="00194FE9">
              <w:rPr>
                <w:rFonts w:ascii="Arial" w:hAnsi="Arial" w:cs="Arial"/>
                <w:sz w:val="22"/>
                <w:szCs w:val="22"/>
              </w:rPr>
              <w:t>nieobecności</w:t>
            </w:r>
            <w:r w:rsidRPr="00376089">
              <w:rPr>
                <w:rFonts w:ascii="Arial" w:hAnsi="Arial" w:cs="Arial"/>
                <w:sz w:val="22"/>
                <w:szCs w:val="22"/>
              </w:rPr>
              <w:t>, osoba studiująca powinna skontaktować się z prowadzącą w celu ustalenia formy odrobienia zajęć. Należy to zrobić najpóźniej w ciągu dwóch tygodni od daty nieobecności.</w:t>
            </w:r>
            <w:r w:rsidR="00D06109">
              <w:rPr>
                <w:rFonts w:ascii="Arial" w:hAnsi="Arial" w:cs="Arial"/>
                <w:sz w:val="22"/>
                <w:szCs w:val="22"/>
              </w:rPr>
              <w:t xml:space="preserve"> Niedopełnienie tych ustaleń będzie skutkować brakiem zaliczenia.</w:t>
            </w:r>
          </w:p>
        </w:tc>
      </w:tr>
    </w:tbl>
    <w:p w14:paraId="66D8D429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27501970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46ECB0C8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0146D35C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1E44" w:rsidRPr="0052608B" w14:paraId="179F16FE" w14:textId="77777777" w:rsidTr="005C4161">
        <w:trPr>
          <w:trHeight w:val="1136"/>
        </w:trPr>
        <w:tc>
          <w:tcPr>
            <w:tcW w:w="9622" w:type="dxa"/>
          </w:tcPr>
          <w:p w14:paraId="27BF39B8" w14:textId="77777777" w:rsid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E1D7607" w14:textId="745EB07C" w:rsid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Osoby studiujące same wybierają temat pracy licencjackiej, w oparciu o swoje zainteresowania.</w:t>
            </w:r>
          </w:p>
          <w:p w14:paraId="0B1632C3" w14:textId="4C76DF6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Tematyka seminarium obejmować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może</w:t>
            </w: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takie przykładowe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zagadnienia</w:t>
            </w: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jak:</w:t>
            </w:r>
          </w:p>
          <w:p w14:paraId="6DA62693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ekologia mediów,</w:t>
            </w:r>
          </w:p>
          <w:p w14:paraId="1A22B709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kulturowe, medialne i artystyczne reprezentacje kryzysu klimatycznego,</w:t>
            </w:r>
          </w:p>
          <w:p w14:paraId="40D4A1D2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 </w:t>
            </w:r>
            <w:proofErr w:type="spellStart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wspólnototwórcze</w:t>
            </w:r>
            <w:proofErr w:type="spellEnd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relacje zwierząt ludzkich i nie/ludzkich, </w:t>
            </w:r>
          </w:p>
          <w:p w14:paraId="3850CF0E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Antropocen</w:t>
            </w:r>
            <w:proofErr w:type="spellEnd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i alternatywne epoki w literaturze, sztukach wizualnych, kinie i teatrze, etc.</w:t>
            </w:r>
          </w:p>
          <w:p w14:paraId="0F2416CB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 ekologia mediów i edukacja ekologiczna, </w:t>
            </w:r>
          </w:p>
          <w:p w14:paraId="768B20E4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ekoestetyki</w:t>
            </w:r>
            <w:proofErr w:type="spellEnd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(np. żalu i opłakiwania),</w:t>
            </w:r>
          </w:p>
          <w:p w14:paraId="5279BF0B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prasa i media ekologicznie zaangażowane w Polsce,</w:t>
            </w:r>
          </w:p>
          <w:p w14:paraId="23A2D859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queerowe</w:t>
            </w:r>
            <w:proofErr w:type="spellEnd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, czarne i </w:t>
            </w:r>
            <w:proofErr w:type="spellStart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intersekcjonalne</w:t>
            </w:r>
            <w:proofErr w:type="spellEnd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ekologie,</w:t>
            </w:r>
          </w:p>
          <w:p w14:paraId="39528F85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sprawiedliwość środowiskowa i klimatyczna, </w:t>
            </w:r>
          </w:p>
          <w:p w14:paraId="2F58BC35" w14:textId="77777777" w:rsidR="001F4437" w:rsidRP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przemoc </w:t>
            </w:r>
            <w:proofErr w:type="spellStart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kapitałocenu</w:t>
            </w:r>
            <w:proofErr w:type="spellEnd"/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7A38FD64" w14:textId="0EB85A9F" w:rsidR="001F4437" w:rsidRDefault="001F4437" w:rsidP="001F443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kulturowe reprezentacje natury i środowiska</w:t>
            </w:r>
            <w:r w:rsidR="00376089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7B487A3" w14:textId="5179417B" w:rsidR="00376089" w:rsidRPr="00376089" w:rsidRDefault="00376089" w:rsidP="0037608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k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ulturowe reprezentacje kryzysu wodnego (sztuka, literatura, teatr, taniec, muzyka)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03C42686" w14:textId="150906BF" w:rsidR="00376089" w:rsidRPr="00376089" w:rsidRDefault="00376089" w:rsidP="0037608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w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spółczesny aktywizm a wodna sprawiedliwość: strategie, metody, praktyki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17069FE6" w14:textId="51057E2F" w:rsidR="00376089" w:rsidRPr="00376089" w:rsidRDefault="00376089" w:rsidP="0037608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b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łękitne kulturowe studia nad niepełnosprawnością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7430FD63" w14:textId="34B2F98D" w:rsidR="00376089" w:rsidRPr="00376089" w:rsidRDefault="00376089" w:rsidP="0037608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b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łękitne media: rozwój technologii a medialne reprezentacje podwodnego świata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1675C012" w14:textId="511C5BC1" w:rsidR="00376089" w:rsidRPr="00376089" w:rsidRDefault="00376089" w:rsidP="0037608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k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ampanie społeczne polskich i światowych ekologicznych organizacji na rzecz ochrony ekosystemów wodnych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3E5624D1" w14:textId="42AF04F7" w:rsidR="00376089" w:rsidRPr="00376089" w:rsidRDefault="00376089" w:rsidP="0037608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pod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wodna dokumentalistyka: filmy przyrodnicze na temat wody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  <w:p w14:paraId="775DD1BF" w14:textId="6A4240B4" w:rsidR="001F4437" w:rsidRDefault="00376089" w:rsidP="00376089">
            <w:pPr>
              <w:rPr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 xml:space="preserve">współczesne polityki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post-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tożsamościow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e.</w:t>
            </w:r>
          </w:p>
          <w:p w14:paraId="6544864B" w14:textId="77777777" w:rsidR="001F4437" w:rsidRDefault="001F4437" w:rsidP="001F4437">
            <w:pPr>
              <w:rPr>
                <w:color w:val="000000"/>
                <w:sz w:val="27"/>
                <w:szCs w:val="27"/>
              </w:rPr>
            </w:pPr>
          </w:p>
          <w:p w14:paraId="10E0D978" w14:textId="77777777" w:rsidR="001F4437" w:rsidRDefault="001F4437" w:rsidP="001F4437">
            <w:pPr>
              <w:rPr>
                <w:color w:val="000000"/>
                <w:sz w:val="27"/>
                <w:szCs w:val="27"/>
              </w:rPr>
            </w:pPr>
          </w:p>
          <w:p w14:paraId="152716B7" w14:textId="77777777" w:rsidR="00BA1E44" w:rsidRPr="0052608B" w:rsidRDefault="00BA1E44" w:rsidP="005C4161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41C934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6FD0B78D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351E94B5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713BC096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1C583CB8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001E2D00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p w14:paraId="20B0F76C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010BA56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1E44" w:rsidRPr="00120930" w14:paraId="2F53A82D" w14:textId="77777777" w:rsidTr="005C4161">
        <w:trPr>
          <w:trHeight w:val="1098"/>
        </w:trPr>
        <w:tc>
          <w:tcPr>
            <w:tcW w:w="9622" w:type="dxa"/>
          </w:tcPr>
          <w:p w14:paraId="7AA734EA" w14:textId="77777777" w:rsidR="00872F3F" w:rsidRPr="00D268F4" w:rsidRDefault="00872F3F" w:rsidP="00872F3F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D268F4">
              <w:rPr>
                <w:rFonts w:ascii="Arial" w:hAnsi="Arial" w:cs="Arial"/>
                <w:b/>
                <w:bCs/>
              </w:rPr>
              <w:t>Poradniki i metodologia pisania prac naukowych</w:t>
            </w:r>
          </w:p>
          <w:p w14:paraId="7BA5FE33" w14:textId="4FAF53D7" w:rsidR="00872F3F" w:rsidRPr="00D268F4" w:rsidRDefault="00872F3F" w:rsidP="00872F3F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</w:rPr>
              <w:t xml:space="preserve">Eco, </w:t>
            </w:r>
            <w:r>
              <w:rPr>
                <w:rFonts w:ascii="Arial" w:hAnsi="Arial" w:cs="Arial"/>
                <w:b/>
                <w:bCs/>
              </w:rPr>
              <w:t>U.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Jak napisać pracę dyplomową. Poradnik dla humanistów</w:t>
            </w:r>
            <w:r w:rsidRPr="00D268F4">
              <w:rPr>
                <w:rFonts w:ascii="Arial" w:hAnsi="Arial" w:cs="Arial"/>
              </w:rPr>
              <w:t xml:space="preserve">, przeł. G. </w:t>
            </w:r>
            <w:proofErr w:type="spellStart"/>
            <w:r w:rsidRPr="00D268F4">
              <w:rPr>
                <w:rFonts w:ascii="Arial" w:hAnsi="Arial" w:cs="Arial"/>
              </w:rPr>
              <w:t>Jurkowlaniec</w:t>
            </w:r>
            <w:proofErr w:type="spellEnd"/>
            <w:r w:rsidRPr="00D268F4">
              <w:rPr>
                <w:rFonts w:ascii="Arial" w:hAnsi="Arial" w:cs="Arial"/>
              </w:rPr>
              <w:t>, Wydawnictwo Uniwersytetu Warszawskiego, Warszawa, 2018.</w:t>
            </w:r>
          </w:p>
          <w:p w14:paraId="2A15DAD9" w14:textId="23A8D0E7" w:rsidR="00872F3F" w:rsidRPr="00D268F4" w:rsidRDefault="00872F3F" w:rsidP="00872F3F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</w:rPr>
              <w:t>Maćkiewicz, J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Jak dobrze pisać. Od myśli do tekstu</w:t>
            </w:r>
            <w:r w:rsidRPr="00D268F4">
              <w:rPr>
                <w:rFonts w:ascii="Arial" w:hAnsi="Arial" w:cs="Arial"/>
              </w:rPr>
              <w:t>, Wydawnictwo Naukowe PWN, Warszawa, 2019.</w:t>
            </w:r>
          </w:p>
          <w:p w14:paraId="23797519" w14:textId="4BD3707D" w:rsidR="00872F3F" w:rsidRDefault="00872F3F" w:rsidP="00872F3F">
            <w:pPr>
              <w:pStyle w:val="Standard"/>
              <w:rPr>
                <w:rFonts w:ascii="Arial" w:hAnsi="Arial" w:cs="Arial"/>
              </w:rPr>
            </w:pPr>
            <w:proofErr w:type="spellStart"/>
            <w:r w:rsidRPr="00D268F4">
              <w:rPr>
                <w:rFonts w:ascii="Arial" w:hAnsi="Arial" w:cs="Arial"/>
                <w:b/>
                <w:bCs/>
              </w:rPr>
              <w:t>Zenderowski</w:t>
            </w:r>
            <w:proofErr w:type="spellEnd"/>
            <w:r w:rsidRPr="00D268F4">
              <w:rPr>
                <w:rFonts w:ascii="Arial" w:hAnsi="Arial" w:cs="Arial"/>
                <w:b/>
                <w:bCs/>
              </w:rPr>
              <w:t>, R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Technika pisania prac magisterskich i licencjackich: poradnik</w:t>
            </w:r>
            <w:r w:rsidRPr="00D268F4">
              <w:rPr>
                <w:rFonts w:ascii="Arial" w:hAnsi="Arial" w:cs="Arial"/>
              </w:rPr>
              <w:t xml:space="preserve">, </w:t>
            </w:r>
            <w:proofErr w:type="spellStart"/>
            <w:r w:rsidRPr="00D268F4">
              <w:rPr>
                <w:rFonts w:ascii="Arial" w:hAnsi="Arial" w:cs="Arial"/>
              </w:rPr>
              <w:t>CeDeWu</w:t>
            </w:r>
            <w:proofErr w:type="spellEnd"/>
            <w:r w:rsidRPr="00D268F4">
              <w:rPr>
                <w:rFonts w:ascii="Arial" w:hAnsi="Arial" w:cs="Arial"/>
              </w:rPr>
              <w:t>, Warszawa, 2020.</w:t>
            </w:r>
          </w:p>
          <w:p w14:paraId="403C2E7D" w14:textId="64023D0F" w:rsidR="00322FDB" w:rsidRDefault="00322FDB" w:rsidP="00872F3F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322FDB">
              <w:rPr>
                <w:rFonts w:ascii="Arial" w:hAnsi="Arial" w:cs="Arial"/>
                <w:b/>
                <w:bCs/>
              </w:rPr>
              <w:lastRenderedPageBreak/>
              <w:t>Metodologia badań kulturowych:</w:t>
            </w:r>
          </w:p>
          <w:p w14:paraId="25752E38" w14:textId="4A33F599" w:rsidR="00370398" w:rsidRPr="00D06109" w:rsidRDefault="00370398" w:rsidP="00872F3F">
            <w:pPr>
              <w:pStyle w:val="Standard"/>
              <w:rPr>
                <w:rFonts w:ascii="Arial" w:hAnsi="Arial" w:cs="Arial"/>
                <w:b/>
                <w:bCs/>
                <w:lang w:val="nb-NO"/>
              </w:rPr>
            </w:pPr>
            <w:proofErr w:type="spellStart"/>
            <w:r w:rsidRPr="00370398">
              <w:rPr>
                <w:rFonts w:ascii="Arial" w:hAnsi="Arial" w:cs="Arial"/>
                <w:b/>
                <w:bCs/>
              </w:rPr>
              <w:t>Artistic</w:t>
            </w:r>
            <w:proofErr w:type="spellEnd"/>
            <w:r w:rsidRPr="0037039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70398">
              <w:rPr>
                <w:rFonts w:ascii="Arial" w:hAnsi="Arial" w:cs="Arial"/>
                <w:b/>
                <w:bCs/>
              </w:rPr>
              <w:t>Research</w:t>
            </w:r>
            <w:proofErr w:type="spellEnd"/>
            <w:r w:rsidRPr="00370398">
              <w:rPr>
                <w:rFonts w:ascii="Arial" w:hAnsi="Arial" w:cs="Arial"/>
                <w:b/>
                <w:bCs/>
              </w:rPr>
              <w:t xml:space="preserve">, </w:t>
            </w:r>
            <w:r w:rsidRPr="00370398">
              <w:rPr>
                <w:rFonts w:ascii="Arial" w:hAnsi="Arial" w:cs="Arial"/>
              </w:rPr>
              <w:t xml:space="preserve">red. </w:t>
            </w:r>
            <w:r w:rsidRPr="00D06109">
              <w:rPr>
                <w:rFonts w:ascii="Arial" w:hAnsi="Arial" w:cs="Arial"/>
                <w:lang w:val="nb-NO"/>
              </w:rPr>
              <w:t>Annette Balkema i Henk Slager, Amsterdam / Nowy Jork 2004</w:t>
            </w:r>
            <w:r w:rsidRPr="00D06109">
              <w:rPr>
                <w:rFonts w:ascii="Arial" w:hAnsi="Arial" w:cs="Arial"/>
                <w:b/>
                <w:bCs/>
                <w:lang w:val="nb-NO"/>
              </w:rPr>
              <w:t>.</w:t>
            </w:r>
          </w:p>
          <w:p w14:paraId="51873F57" w14:textId="19A15079" w:rsidR="00370398" w:rsidRDefault="00370398" w:rsidP="00872F3F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370398">
              <w:rPr>
                <w:rFonts w:ascii="Arial" w:hAnsi="Arial" w:cs="Arial"/>
                <w:b/>
                <w:bCs/>
              </w:rPr>
              <w:t>Bal,</w:t>
            </w:r>
            <w:r>
              <w:rPr>
                <w:rFonts w:ascii="Arial" w:hAnsi="Arial" w:cs="Arial"/>
                <w:b/>
                <w:bCs/>
              </w:rPr>
              <w:t xml:space="preserve"> M.</w:t>
            </w:r>
            <w:r w:rsidRPr="00370398">
              <w:rPr>
                <w:rFonts w:ascii="Arial" w:hAnsi="Arial" w:cs="Arial"/>
                <w:b/>
                <w:bCs/>
              </w:rPr>
              <w:t xml:space="preserve"> </w:t>
            </w:r>
            <w:r w:rsidRPr="00370398">
              <w:rPr>
                <w:rFonts w:ascii="Arial" w:hAnsi="Arial" w:cs="Arial"/>
                <w:i/>
                <w:iCs/>
              </w:rPr>
              <w:t>Wędrujące pojęcia w naukach humanistycznych. Krótki przewodnik,</w:t>
            </w:r>
            <w:r w:rsidRPr="00370398">
              <w:rPr>
                <w:rFonts w:ascii="Arial" w:hAnsi="Arial" w:cs="Arial"/>
              </w:rPr>
              <w:t xml:space="preserve"> tł. M. Bucholc, Warszawa 2012</w:t>
            </w:r>
            <w:r w:rsidRPr="00370398">
              <w:rPr>
                <w:rFonts w:ascii="Arial" w:hAnsi="Arial" w:cs="Arial"/>
                <w:b/>
                <w:bCs/>
              </w:rPr>
              <w:t>.</w:t>
            </w:r>
          </w:p>
          <w:p w14:paraId="74A32295" w14:textId="5356E430" w:rsidR="00370398" w:rsidRDefault="00370398" w:rsidP="00872F3F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370398">
              <w:rPr>
                <w:rFonts w:ascii="Arial" w:hAnsi="Arial" w:cs="Arial"/>
                <w:b/>
                <w:bCs/>
              </w:rPr>
              <w:t>Burszta,</w:t>
            </w:r>
            <w:r>
              <w:rPr>
                <w:rFonts w:ascii="Arial" w:hAnsi="Arial" w:cs="Arial"/>
                <w:b/>
                <w:bCs/>
              </w:rPr>
              <w:t xml:space="preserve"> W.</w:t>
            </w:r>
            <w:r w:rsidRPr="00370398">
              <w:rPr>
                <w:rFonts w:ascii="Arial" w:hAnsi="Arial" w:cs="Arial"/>
                <w:b/>
                <w:bCs/>
              </w:rPr>
              <w:t xml:space="preserve"> </w:t>
            </w:r>
            <w:r w:rsidRPr="00370398">
              <w:rPr>
                <w:rFonts w:ascii="Arial" w:hAnsi="Arial" w:cs="Arial"/>
                <w:i/>
                <w:iCs/>
              </w:rPr>
              <w:t>Różnorodność i tożsamość: antropologia jako kulturowa refleksyjność</w:t>
            </w:r>
            <w:r w:rsidRPr="00370398">
              <w:rPr>
                <w:rFonts w:ascii="Arial" w:hAnsi="Arial" w:cs="Arial"/>
              </w:rPr>
              <w:t>, Poznań 2004.</w:t>
            </w:r>
          </w:p>
          <w:p w14:paraId="186F9EF1" w14:textId="0E0D7114" w:rsidR="001467F4" w:rsidRPr="00370398" w:rsidRDefault="001467F4" w:rsidP="00872F3F">
            <w:pPr>
              <w:pStyle w:val="Standard"/>
              <w:rPr>
                <w:rFonts w:ascii="Arial" w:hAnsi="Arial" w:cs="Arial"/>
                <w:b/>
                <w:bCs/>
                <w:i/>
                <w:iCs/>
              </w:rPr>
            </w:pPr>
            <w:proofErr w:type="spellStart"/>
            <w:r w:rsidRPr="001467F4">
              <w:rPr>
                <w:rFonts w:ascii="Arial" w:hAnsi="Arial" w:cs="Arial"/>
                <w:b/>
                <w:bCs/>
              </w:rPr>
              <w:t>Castells</w:t>
            </w:r>
            <w:proofErr w:type="spellEnd"/>
            <w:r w:rsidRPr="001467F4">
              <w:rPr>
                <w:rFonts w:ascii="Arial" w:hAnsi="Arial" w:cs="Arial"/>
                <w:b/>
                <w:bCs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1467F4">
              <w:rPr>
                <w:rFonts w:ascii="Arial" w:hAnsi="Arial" w:cs="Arial"/>
                <w:b/>
                <w:bCs/>
              </w:rPr>
              <w:t>,</w:t>
            </w:r>
            <w:r w:rsidRPr="001467F4">
              <w:rPr>
                <w:rFonts w:ascii="Arial" w:hAnsi="Arial" w:cs="Arial"/>
                <w:i/>
                <w:iCs/>
              </w:rPr>
              <w:t xml:space="preserve"> Koniec tysiąclecia, tł. J. Stawiński, S. Szymański, </w:t>
            </w:r>
            <w:r w:rsidRPr="001467F4">
              <w:rPr>
                <w:rFonts w:ascii="Arial" w:hAnsi="Arial" w:cs="Arial"/>
              </w:rPr>
              <w:t>Warszawa 2009.</w:t>
            </w:r>
            <w:r w:rsidRPr="001467F4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5D206209" w14:textId="376620DB" w:rsidR="00322FDB" w:rsidRPr="00322FDB" w:rsidRDefault="00322FDB" w:rsidP="00872F3F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322FDB">
              <w:rPr>
                <w:rFonts w:ascii="Arial" w:hAnsi="Arial" w:cs="Arial"/>
                <w:b/>
                <w:bCs/>
              </w:rPr>
              <w:t xml:space="preserve">Dębski, M., &amp; Hausner, A. (red.), </w:t>
            </w:r>
            <w:r w:rsidRPr="00322FDB">
              <w:rPr>
                <w:rFonts w:ascii="Arial" w:hAnsi="Arial" w:cs="Arial"/>
                <w:i/>
                <w:iCs/>
              </w:rPr>
              <w:t>Metodologia badań w sektorze kultury i mediów</w:t>
            </w:r>
            <w:r>
              <w:rPr>
                <w:rFonts w:ascii="Arial" w:hAnsi="Arial" w:cs="Arial"/>
                <w:i/>
                <w:iCs/>
              </w:rPr>
              <w:t>,</w:t>
            </w:r>
            <w:r w:rsidRPr="00322FDB">
              <w:rPr>
                <w:rFonts w:ascii="Arial" w:hAnsi="Arial" w:cs="Arial"/>
              </w:rPr>
              <w:t xml:space="preserve"> Wydawnictwo Uniwersytetu Jagiellońskiego</w:t>
            </w:r>
            <w:r>
              <w:rPr>
                <w:rFonts w:ascii="Arial" w:hAnsi="Arial" w:cs="Arial"/>
              </w:rPr>
              <w:t>, Kraków 2022.</w:t>
            </w:r>
          </w:p>
          <w:p w14:paraId="2B93BBA8" w14:textId="343125E9" w:rsidR="00990C74" w:rsidRPr="00990C74" w:rsidRDefault="00990C74" w:rsidP="00B5089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Jarosz, E</w:t>
            </w:r>
            <w:r w:rsidR="00872F3F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90C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Eksponując zejście do wraku akademii </w:t>
            </w:r>
            <w:proofErr w:type="spellStart"/>
            <w:r w:rsidRPr="00990C74">
              <w:rPr>
                <w:rFonts w:ascii="Arial" w:hAnsi="Arial" w:cs="Arial"/>
                <w:i/>
                <w:iCs/>
                <w:sz w:val="22"/>
                <w:szCs w:val="22"/>
              </w:rPr>
              <w:t>kapitałocenu</w:t>
            </w:r>
            <w:proofErr w:type="spellEnd"/>
            <w:r w:rsidRPr="00990C7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– błękitny zwrot w edukacji kulturoznawczej w Polsce</w:t>
            </w:r>
            <w:r w:rsidRPr="00990C74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990C74">
              <w:rPr>
                <w:rFonts w:ascii="Arial" w:hAnsi="Arial" w:cs="Arial"/>
                <w:sz w:val="22"/>
                <w:szCs w:val="22"/>
              </w:rPr>
              <w:t>ELEMENTYmag</w:t>
            </w:r>
            <w:proofErr w:type="spellEnd"/>
            <w:r w:rsidRPr="00990C74">
              <w:rPr>
                <w:rFonts w:ascii="Arial" w:hAnsi="Arial" w:cs="Arial"/>
                <w:sz w:val="22"/>
                <w:szCs w:val="22"/>
              </w:rPr>
              <w:t xml:space="preserve">. Nr 7/2024. </w:t>
            </w:r>
            <w:hyperlink r:id="rId7" w:history="1">
              <w:r w:rsidRPr="00990C74">
                <w:rPr>
                  <w:rStyle w:val="Hipercze"/>
                  <w:rFonts w:ascii="Arial" w:hAnsi="Arial" w:cs="Arial"/>
                  <w:sz w:val="22"/>
                  <w:szCs w:val="22"/>
                </w:rPr>
                <w:t>Dostępny online.</w:t>
              </w:r>
            </w:hyperlink>
          </w:p>
          <w:p w14:paraId="3DB9A601" w14:textId="02D28CC7" w:rsidR="00872F3F" w:rsidRPr="00D06109" w:rsidRDefault="00B50894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990C7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648D541" w14:textId="0AAEE7E1" w:rsidR="00872F3F" w:rsidRPr="00120930" w:rsidRDefault="00872F3F" w:rsidP="00B5089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72F3F">
              <w:rPr>
                <w:rFonts w:ascii="Arial" w:hAnsi="Arial" w:cs="Arial"/>
                <w:b/>
                <w:bCs/>
                <w:sz w:val="22"/>
                <w:szCs w:val="22"/>
              </w:rPr>
              <w:t>Kozinets</w:t>
            </w:r>
            <w:proofErr w:type="spellEnd"/>
            <w:r w:rsidRPr="00872F3F">
              <w:rPr>
                <w:rFonts w:ascii="Arial" w:hAnsi="Arial" w:cs="Arial"/>
                <w:b/>
                <w:bCs/>
                <w:sz w:val="22"/>
                <w:szCs w:val="22"/>
              </w:rPr>
              <w:t>, R. V.,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2F3F">
              <w:rPr>
                <w:rFonts w:ascii="Arial" w:hAnsi="Arial" w:cs="Arial"/>
                <w:i/>
                <w:iCs/>
                <w:sz w:val="22"/>
                <w:szCs w:val="22"/>
              </w:rPr>
              <w:t>Netnografia</w:t>
            </w:r>
            <w:proofErr w:type="spellEnd"/>
            <w:r w:rsidRPr="00872F3F">
              <w:rPr>
                <w:rFonts w:ascii="Arial" w:hAnsi="Arial" w:cs="Arial"/>
                <w:i/>
                <w:iCs/>
                <w:sz w:val="22"/>
                <w:szCs w:val="22"/>
              </w:rPr>
              <w:t>. Badania etnograficzne online</w:t>
            </w:r>
            <w:r w:rsidRPr="00872F3F">
              <w:rPr>
                <w:rFonts w:ascii="Arial" w:hAnsi="Arial" w:cs="Arial"/>
                <w:sz w:val="22"/>
                <w:szCs w:val="22"/>
              </w:rPr>
              <w:t xml:space="preserve">. Przeł. M. Żabińska. </w:t>
            </w:r>
            <w:proofErr w:type="spellStart"/>
            <w:r w:rsidRPr="00120930">
              <w:rPr>
                <w:rFonts w:ascii="Arial" w:hAnsi="Arial" w:cs="Arial"/>
                <w:sz w:val="22"/>
                <w:szCs w:val="22"/>
                <w:lang w:val="en-US"/>
              </w:rPr>
              <w:t>Wydawnictwo</w:t>
            </w:r>
            <w:proofErr w:type="spellEnd"/>
            <w:r w:rsidRPr="001209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20930">
              <w:rPr>
                <w:rFonts w:ascii="Arial" w:hAnsi="Arial" w:cs="Arial"/>
                <w:sz w:val="22"/>
                <w:szCs w:val="22"/>
                <w:lang w:val="en-US"/>
              </w:rPr>
              <w:t>Naukowe</w:t>
            </w:r>
            <w:proofErr w:type="spellEnd"/>
            <w:r w:rsidRPr="00120930">
              <w:rPr>
                <w:rFonts w:ascii="Arial" w:hAnsi="Arial" w:cs="Arial"/>
                <w:sz w:val="22"/>
                <w:szCs w:val="22"/>
                <w:lang w:val="en-US"/>
              </w:rPr>
              <w:t xml:space="preserve"> PWN, Warszawa 2012</w:t>
            </w:r>
            <w:r w:rsidR="00487C47" w:rsidRPr="0012093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085CE8CA" w14:textId="77777777" w:rsidR="00322FDB" w:rsidRPr="00120930" w:rsidRDefault="00322FDB" w:rsidP="00B5089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E370B98" w14:textId="77777777" w:rsidR="00370398" w:rsidRDefault="00322FDB" w:rsidP="00B5089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2FD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Pink, S., Horst, H., </w:t>
            </w:r>
            <w:proofErr w:type="spellStart"/>
            <w:r w:rsidRPr="00322FD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Postill</w:t>
            </w:r>
            <w:proofErr w:type="spellEnd"/>
            <w:r w:rsidRPr="00322FD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 J., Hjorth, L., Lewis, T., &amp; Tacchi, J.,</w:t>
            </w:r>
            <w:r w:rsidRPr="00322FD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22FD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Digital ethnography: Principles and practice</w:t>
            </w:r>
            <w:r w:rsidRPr="00322FD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370398">
              <w:rPr>
                <w:rFonts w:ascii="Arial" w:hAnsi="Arial" w:cs="Arial"/>
                <w:sz w:val="22"/>
                <w:szCs w:val="22"/>
              </w:rPr>
              <w:t>SAGE Publications. 2015</w:t>
            </w:r>
            <w:r w:rsidR="00487C47" w:rsidRPr="00370398">
              <w:rPr>
                <w:rFonts w:ascii="Arial" w:hAnsi="Arial" w:cs="Arial"/>
                <w:sz w:val="22"/>
                <w:szCs w:val="22"/>
              </w:rPr>
              <w:t>.</w:t>
            </w:r>
            <w:r w:rsidR="00370398" w:rsidRPr="00370398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  <w:p w14:paraId="1214F2EF" w14:textId="77777777" w:rsidR="00370398" w:rsidRDefault="00370398" w:rsidP="00B5089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2383204" w14:textId="22E855A0" w:rsidR="00370398" w:rsidRPr="00370398" w:rsidRDefault="00370398" w:rsidP="00B50894">
            <w:pPr>
              <w:rPr>
                <w:rFonts w:ascii="Arial" w:hAnsi="Arial" w:cs="Arial"/>
                <w:sz w:val="22"/>
                <w:szCs w:val="22"/>
              </w:rPr>
            </w:pPr>
            <w:r w:rsidRPr="003703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Rakowski,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T., </w:t>
            </w:r>
            <w:r w:rsidRPr="00370398">
              <w:rPr>
                <w:rFonts w:ascii="Arial" w:hAnsi="Arial" w:cs="Arial"/>
                <w:i/>
                <w:iCs/>
                <w:sz w:val="22"/>
                <w:szCs w:val="22"/>
              </w:rPr>
              <w:t>Łowcy, zbieracze, praktycy niemocy: etnografia człowieka zdegradowanego</w:t>
            </w:r>
            <w:r w:rsidRPr="003703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70398">
              <w:rPr>
                <w:rFonts w:ascii="Arial" w:hAnsi="Arial" w:cs="Arial"/>
                <w:sz w:val="22"/>
                <w:szCs w:val="22"/>
              </w:rPr>
              <w:t>Gdańsk 2009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B02F58B" w14:textId="77777777" w:rsidR="00487C47" w:rsidRPr="00370398" w:rsidRDefault="00487C47" w:rsidP="00B508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BCA62D" w14:textId="51F5553E" w:rsidR="00487C47" w:rsidRDefault="00487C47" w:rsidP="00B5089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87C4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Routledge Research Methods: </w:t>
            </w:r>
            <w:proofErr w:type="spellStart"/>
            <w:r w:rsidRPr="00487C4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Katalog</w:t>
            </w:r>
            <w:proofErr w:type="spellEnd"/>
            <w:r w:rsidRPr="00487C4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2025</w:t>
            </w:r>
            <w:r w:rsidRPr="00487C47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Routledge.</w:t>
            </w:r>
          </w:p>
          <w:p w14:paraId="08274505" w14:textId="77777777" w:rsidR="001467F4" w:rsidRDefault="001467F4" w:rsidP="00B5089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E124B93" w14:textId="01231C6F" w:rsidR="001467F4" w:rsidRPr="001467F4" w:rsidRDefault="001467F4" w:rsidP="00B50894">
            <w:pPr>
              <w:rPr>
                <w:rFonts w:ascii="Arial" w:hAnsi="Arial" w:cs="Arial"/>
                <w:sz w:val="22"/>
                <w:szCs w:val="22"/>
              </w:rPr>
            </w:pPr>
            <w:r w:rsidRPr="001467F4">
              <w:rPr>
                <w:rFonts w:ascii="Arial" w:hAnsi="Arial" w:cs="Arial"/>
                <w:b/>
                <w:bCs/>
                <w:sz w:val="22"/>
                <w:szCs w:val="22"/>
              </w:rPr>
              <w:t>Skórzyńska Agata,</w:t>
            </w:r>
            <w:r w:rsidRPr="001467F4">
              <w:rPr>
                <w:rFonts w:ascii="Arial" w:hAnsi="Arial" w:cs="Arial"/>
                <w:sz w:val="22"/>
                <w:szCs w:val="22"/>
              </w:rPr>
              <w:t xml:space="preserve"> Czy możliwe jest kulturoznawstwo aktywistyczne? Partycypacja w perspektywie filozofii </w:t>
            </w:r>
            <w:proofErr w:type="spellStart"/>
            <w:r w:rsidRPr="001467F4">
              <w:rPr>
                <w:rFonts w:ascii="Arial" w:hAnsi="Arial" w:cs="Arial"/>
                <w:sz w:val="22"/>
                <w:szCs w:val="22"/>
              </w:rPr>
              <w:t>praxis</w:t>
            </w:r>
            <w:proofErr w:type="spellEnd"/>
            <w:r w:rsidRPr="001467F4">
              <w:rPr>
                <w:rFonts w:ascii="Arial" w:hAnsi="Arial" w:cs="Arial"/>
                <w:sz w:val="22"/>
                <w:szCs w:val="22"/>
              </w:rPr>
              <w:t>, w "Prace kulturoznawcze" 19, 2016.</w:t>
            </w:r>
          </w:p>
          <w:p w14:paraId="766D8E06" w14:textId="77777777" w:rsidR="00872F3F" w:rsidRPr="001467F4" w:rsidRDefault="00872F3F" w:rsidP="00B508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D264F0" w14:textId="447CDBD2" w:rsidR="00487C47" w:rsidRDefault="00487C47" w:rsidP="00B50894">
            <w:pPr>
              <w:rPr>
                <w:rFonts w:ascii="Arial" w:hAnsi="Arial" w:cs="Arial"/>
                <w:sz w:val="22"/>
                <w:szCs w:val="22"/>
              </w:rPr>
            </w:pPr>
            <w:r w:rsidRPr="00487C47">
              <w:rPr>
                <w:rFonts w:ascii="Arial" w:hAnsi="Arial" w:cs="Arial"/>
                <w:b/>
                <w:bCs/>
                <w:sz w:val="22"/>
                <w:szCs w:val="22"/>
              </w:rPr>
              <w:t>Szymańska, A., Lisowska-Magdziarz, M., &amp; Hess, A</w:t>
            </w:r>
            <w:r w:rsidRPr="00487C47">
              <w:rPr>
                <w:rFonts w:ascii="Arial" w:hAnsi="Arial" w:cs="Arial"/>
                <w:sz w:val="22"/>
                <w:szCs w:val="22"/>
              </w:rPr>
              <w:t xml:space="preserve">. (red.). (2018). </w:t>
            </w:r>
            <w:r w:rsidRPr="00487C47">
              <w:rPr>
                <w:rFonts w:ascii="Arial" w:hAnsi="Arial" w:cs="Arial"/>
                <w:i/>
                <w:iCs/>
                <w:sz w:val="22"/>
                <w:szCs w:val="22"/>
              </w:rPr>
              <w:t>Metody badań medioznawczych i ich zastosowanie</w:t>
            </w:r>
            <w:r w:rsidRPr="00487C47">
              <w:rPr>
                <w:rFonts w:ascii="Arial" w:hAnsi="Arial" w:cs="Arial"/>
                <w:sz w:val="22"/>
                <w:szCs w:val="22"/>
              </w:rPr>
              <w:t xml:space="preserve">. Kraków: Instytut Dziennikarstwa, Mediów i Komunikacji Społecznej UJ. </w:t>
            </w:r>
            <w:hyperlink r:id="rId8" w:history="1">
              <w:r w:rsidRPr="00487C47">
                <w:rPr>
                  <w:rStyle w:val="Hipercze"/>
                  <w:rFonts w:ascii="Arial" w:hAnsi="Arial" w:cs="Arial"/>
                  <w:sz w:val="22"/>
                  <w:szCs w:val="22"/>
                </w:rPr>
                <w:t>Dostępny online.</w:t>
              </w:r>
            </w:hyperlink>
          </w:p>
          <w:p w14:paraId="64DDF9E0" w14:textId="77777777" w:rsidR="00487C47" w:rsidRDefault="00487C47" w:rsidP="00B508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5251B5" w14:textId="1E024F0D" w:rsidR="00487C47" w:rsidRDefault="00487C47" w:rsidP="00487C4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87C4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Tuin van der I., Verhoeff N</w:t>
            </w:r>
            <w:r w:rsidRPr="00487C47">
              <w:rPr>
                <w:rFonts w:ascii="Arial" w:hAnsi="Arial" w:cs="Arial"/>
                <w:sz w:val="22"/>
                <w:szCs w:val="22"/>
                <w:lang w:val="en-US"/>
              </w:rPr>
              <w:t xml:space="preserve">., </w:t>
            </w:r>
            <w:r w:rsidRPr="00487C4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Critical Concepts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487C4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for the Creative Humanities</w:t>
            </w:r>
            <w:r w:rsidRPr="00487C47">
              <w:rPr>
                <w:rFonts w:ascii="Arial" w:hAnsi="Arial" w:cs="Arial"/>
                <w:sz w:val="22"/>
                <w:szCs w:val="22"/>
                <w:lang w:val="en-US"/>
              </w:rPr>
              <w:t>, Rowman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87C47">
              <w:rPr>
                <w:rFonts w:ascii="Arial" w:hAnsi="Arial" w:cs="Arial"/>
                <w:sz w:val="22"/>
                <w:szCs w:val="22"/>
                <w:lang w:val="en-US"/>
              </w:rPr>
              <w:t>&amp; Littlefield, London 2022.</w:t>
            </w:r>
          </w:p>
          <w:p w14:paraId="7D320AC3" w14:textId="77777777" w:rsidR="001467F4" w:rsidRDefault="001467F4" w:rsidP="00487C4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E6582E7" w14:textId="77777777" w:rsidR="001467F4" w:rsidRPr="00D06109" w:rsidRDefault="001467F4" w:rsidP="00487C4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6E9E8829" w14:textId="175707C4" w:rsidR="001467F4" w:rsidRPr="001467F4" w:rsidRDefault="001467F4" w:rsidP="00487C4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7F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Tsing,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A.</w:t>
            </w:r>
            <w:r w:rsidRPr="001467F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L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.</w:t>
            </w:r>
            <w:r w:rsidRPr="001467F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</w:t>
            </w:r>
            <w:r w:rsidRPr="001467F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Friction: An </w:t>
            </w:r>
            <w:proofErr w:type="spellStart"/>
            <w:r w:rsidRPr="001467F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Etnography</w:t>
            </w:r>
            <w:proofErr w:type="spellEnd"/>
            <w:r w:rsidRPr="001467F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of Global Connection, </w:t>
            </w:r>
            <w:r w:rsidRPr="001467F4">
              <w:rPr>
                <w:rFonts w:ascii="Arial" w:hAnsi="Arial" w:cs="Arial"/>
                <w:sz w:val="22"/>
                <w:szCs w:val="22"/>
                <w:lang w:val="en-US"/>
              </w:rPr>
              <w:t>Princeton 2004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4F15650D" w14:textId="77777777" w:rsidR="00872F3F" w:rsidRPr="00487C47" w:rsidRDefault="00872F3F" w:rsidP="00B5089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CC93DC5" w14:textId="34879086" w:rsidR="00BA1E44" w:rsidRPr="00487C47" w:rsidRDefault="00BA1E44" w:rsidP="00B5089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767989F" w14:textId="77777777" w:rsidR="00BA1E44" w:rsidRPr="00487C47" w:rsidRDefault="00BA1E44" w:rsidP="00BA1E44">
      <w:pPr>
        <w:rPr>
          <w:rFonts w:ascii="Arial" w:hAnsi="Arial" w:cs="Arial"/>
          <w:sz w:val="22"/>
          <w:szCs w:val="22"/>
          <w:lang w:val="en-US"/>
        </w:rPr>
      </w:pPr>
    </w:p>
    <w:p w14:paraId="1C56D02C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497CFB9B" w14:textId="77777777" w:rsidR="00BA1E44" w:rsidRPr="0052608B" w:rsidRDefault="00BA1E44" w:rsidP="00BA1E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1E44" w:rsidRPr="00120930" w14:paraId="0DEC6D9F" w14:textId="77777777" w:rsidTr="005C4161">
        <w:trPr>
          <w:trHeight w:val="1112"/>
        </w:trPr>
        <w:tc>
          <w:tcPr>
            <w:tcW w:w="9622" w:type="dxa"/>
          </w:tcPr>
          <w:p w14:paraId="7A4F6828" w14:textId="77777777" w:rsidR="008850D2" w:rsidRPr="00D268F4" w:rsidRDefault="008850D2" w:rsidP="008850D2">
            <w:pPr>
              <w:pStyle w:val="Standard"/>
              <w:rPr>
                <w:rFonts w:ascii="Arial" w:hAnsi="Arial" w:cs="Arial"/>
              </w:rPr>
            </w:pPr>
            <w:bookmarkStart w:id="1" w:name="_Hlk84683623"/>
          </w:p>
          <w:p w14:paraId="535BD139" w14:textId="0F77C228" w:rsidR="008850D2" w:rsidRPr="00D268F4" w:rsidRDefault="008850D2" w:rsidP="008850D2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D268F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D268F4">
              <w:rPr>
                <w:rFonts w:ascii="Arial" w:hAnsi="Arial" w:cs="Arial"/>
                <w:b/>
                <w:bCs/>
              </w:rPr>
              <w:t>Antropocen</w:t>
            </w:r>
            <w:proofErr w:type="spellEnd"/>
            <w:r w:rsidRPr="00D268F4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D268F4">
              <w:rPr>
                <w:rFonts w:ascii="Arial" w:hAnsi="Arial" w:cs="Arial"/>
                <w:b/>
                <w:bCs/>
              </w:rPr>
              <w:t>ekokrytyka</w:t>
            </w:r>
            <w:proofErr w:type="spellEnd"/>
            <w:r w:rsidRPr="00D268F4"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 w:rsidRPr="00D268F4">
              <w:rPr>
                <w:rFonts w:ascii="Arial" w:hAnsi="Arial" w:cs="Arial"/>
                <w:b/>
                <w:bCs/>
              </w:rPr>
              <w:t>posthumanizm</w:t>
            </w:r>
            <w:proofErr w:type="spellEnd"/>
          </w:p>
          <w:p w14:paraId="047659F1" w14:textId="77777777" w:rsidR="008850D2" w:rsidRPr="00D268F4" w:rsidRDefault="008850D2" w:rsidP="008850D2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</w:rPr>
              <w:t>Bińczyk, Ewa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 xml:space="preserve">Epoka człowieka. Retoryka i marazm </w:t>
            </w:r>
            <w:proofErr w:type="spellStart"/>
            <w:r w:rsidRPr="00D268F4">
              <w:rPr>
                <w:rFonts w:ascii="Arial" w:hAnsi="Arial" w:cs="Arial"/>
                <w:i/>
                <w:iCs/>
              </w:rPr>
              <w:t>antropocenu</w:t>
            </w:r>
            <w:proofErr w:type="spellEnd"/>
            <w:r w:rsidRPr="00D268F4">
              <w:rPr>
                <w:rFonts w:ascii="Arial" w:hAnsi="Arial" w:cs="Arial"/>
              </w:rPr>
              <w:t>, Wydawnictwo Naukowe PWN, Warszawa, 2018.</w:t>
            </w:r>
          </w:p>
          <w:p w14:paraId="4B652B0C" w14:textId="77777777" w:rsidR="008850D2" w:rsidRPr="00D268F4" w:rsidRDefault="008850D2" w:rsidP="008850D2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Davis, Heather, Etienne Turpin (eds.)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Art in the Anthropocene: Encounters Among Aesthetics, Politics, Environments and Epistemologies</w:t>
            </w:r>
            <w:r w:rsidRPr="00D268F4">
              <w:rPr>
                <w:rFonts w:ascii="Arial" w:hAnsi="Arial" w:cs="Arial"/>
                <w:lang w:val="en-US"/>
              </w:rPr>
              <w:t xml:space="preserve">, Open Humanities Press, London, England, 2015. </w:t>
            </w:r>
            <w:proofErr w:type="spellStart"/>
            <w:r w:rsidRPr="00D268F4">
              <w:rPr>
                <w:rFonts w:ascii="Arial" w:hAnsi="Arial" w:cs="Arial"/>
                <w:b/>
                <w:bCs/>
                <w:lang w:val="en-US"/>
              </w:rPr>
              <w:t>Dostęp</w:t>
            </w:r>
            <w:proofErr w:type="spellEnd"/>
            <w:r w:rsidRPr="00D268F4">
              <w:rPr>
                <w:rFonts w:ascii="Arial" w:hAnsi="Arial" w:cs="Arial"/>
                <w:b/>
                <w:bCs/>
                <w:lang w:val="en-US"/>
              </w:rPr>
              <w:t xml:space="preserve"> online</w:t>
            </w:r>
          </w:p>
          <w:p w14:paraId="0331438E" w14:textId="77777777" w:rsidR="008850D2" w:rsidRPr="00D268F4" w:rsidRDefault="008850D2" w:rsidP="008850D2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Haraway, Donna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 xml:space="preserve">Staying with the Trouble: Making Kin in the </w:t>
            </w:r>
            <w:proofErr w:type="spellStart"/>
            <w:r w:rsidRPr="00D268F4">
              <w:rPr>
                <w:rFonts w:ascii="Arial" w:hAnsi="Arial" w:cs="Arial"/>
                <w:i/>
                <w:iCs/>
                <w:lang w:val="en-US"/>
              </w:rPr>
              <w:t>Chthulucene</w:t>
            </w:r>
            <w:proofErr w:type="spellEnd"/>
            <w:r w:rsidRPr="00D268F4">
              <w:rPr>
                <w:rFonts w:ascii="Arial" w:hAnsi="Arial" w:cs="Arial"/>
                <w:lang w:val="en-US"/>
              </w:rPr>
              <w:t>, Duke University Press Books, 2016.</w:t>
            </w:r>
          </w:p>
          <w:p w14:paraId="13F94A0C" w14:textId="77777777" w:rsidR="008850D2" w:rsidRPr="00D268F4" w:rsidRDefault="008850D2" w:rsidP="008850D2">
            <w:pPr>
              <w:pStyle w:val="Standard"/>
              <w:rPr>
                <w:rFonts w:ascii="Arial" w:hAnsi="Arial" w:cs="Arial"/>
              </w:rPr>
            </w:pPr>
            <w:proofErr w:type="spellStart"/>
            <w:r w:rsidRPr="00D268F4">
              <w:rPr>
                <w:rFonts w:ascii="Arial" w:hAnsi="Arial" w:cs="Arial"/>
                <w:b/>
                <w:bCs/>
              </w:rPr>
              <w:lastRenderedPageBreak/>
              <w:t>Haraway</w:t>
            </w:r>
            <w:proofErr w:type="spellEnd"/>
            <w:r w:rsidRPr="00D268F4">
              <w:rPr>
                <w:rFonts w:ascii="Arial" w:hAnsi="Arial" w:cs="Arial"/>
                <w:b/>
                <w:bCs/>
              </w:rPr>
              <w:t>, Donna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Manifest gatunków stowarzyszonych</w:t>
            </w:r>
            <w:r w:rsidRPr="00D268F4">
              <w:rPr>
                <w:rFonts w:ascii="Arial" w:hAnsi="Arial" w:cs="Arial"/>
              </w:rPr>
              <w:t xml:space="preserve">, przeł. Joanna Bednarek, [w:] </w:t>
            </w:r>
            <w:r w:rsidRPr="00D268F4">
              <w:rPr>
                <w:rFonts w:ascii="Arial" w:hAnsi="Arial" w:cs="Arial"/>
                <w:i/>
                <w:iCs/>
              </w:rPr>
              <w:t>Teorie wywrotowe. Antologia przekładów</w:t>
            </w:r>
            <w:r w:rsidRPr="00D268F4">
              <w:rPr>
                <w:rFonts w:ascii="Arial" w:hAnsi="Arial" w:cs="Arial"/>
              </w:rPr>
              <w:t>, red. Grażyna Gajewska, Wydawnictwo Poznańskie, Poznań, 2012.</w:t>
            </w:r>
          </w:p>
          <w:p w14:paraId="5D9A6F53" w14:textId="637AF7C4" w:rsidR="008850D2" w:rsidRPr="00D268F4" w:rsidRDefault="008850D2" w:rsidP="008850D2">
            <w:pPr>
              <w:pStyle w:val="Standard"/>
              <w:rPr>
                <w:rFonts w:ascii="Arial" w:hAnsi="Arial" w:cs="Arial"/>
              </w:rPr>
            </w:pPr>
          </w:p>
          <w:p w14:paraId="08ADA024" w14:textId="77777777" w:rsidR="008850D2" w:rsidRPr="00D268F4" w:rsidRDefault="008850D2" w:rsidP="008850D2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D268F4">
              <w:rPr>
                <w:rFonts w:ascii="Arial" w:hAnsi="Arial" w:cs="Arial"/>
                <w:b/>
                <w:bCs/>
              </w:rPr>
              <w:t>3. Filozofia ekologiczna, etologia i relacje człowiek-natura</w:t>
            </w:r>
          </w:p>
          <w:p w14:paraId="07E54884" w14:textId="77777777" w:rsidR="008850D2" w:rsidRPr="003807BC" w:rsidRDefault="008850D2" w:rsidP="008850D2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</w:rPr>
              <w:t>Godfrey-</w:t>
            </w:r>
            <w:proofErr w:type="spellStart"/>
            <w:r w:rsidRPr="00D268F4">
              <w:rPr>
                <w:rFonts w:ascii="Arial" w:hAnsi="Arial" w:cs="Arial"/>
                <w:b/>
                <w:bCs/>
              </w:rPr>
              <w:t>Smith</w:t>
            </w:r>
            <w:proofErr w:type="spellEnd"/>
            <w:r w:rsidRPr="00D268F4">
              <w:rPr>
                <w:rFonts w:ascii="Arial" w:hAnsi="Arial" w:cs="Arial"/>
                <w:b/>
                <w:bCs/>
              </w:rPr>
              <w:t>, Peter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Inne umysły. Ośmiornice i prapoczątki świadomości</w:t>
            </w:r>
            <w:r w:rsidRPr="00D268F4">
              <w:rPr>
                <w:rFonts w:ascii="Arial" w:hAnsi="Arial" w:cs="Arial"/>
              </w:rPr>
              <w:t xml:space="preserve">, tłum. </w:t>
            </w:r>
            <w:r w:rsidRPr="003807BC">
              <w:rPr>
                <w:rFonts w:ascii="Arial" w:hAnsi="Arial" w:cs="Arial"/>
                <w:lang w:val="en-US"/>
              </w:rPr>
              <w:t>M. Adamiec Siemiątkowski, Copernicus Center Press, 2018.</w:t>
            </w:r>
          </w:p>
          <w:p w14:paraId="021BB5B7" w14:textId="77777777" w:rsidR="008850D2" w:rsidRPr="00D268F4" w:rsidRDefault="008850D2" w:rsidP="008850D2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 xml:space="preserve">Pick, </w:t>
            </w:r>
            <w:proofErr w:type="spellStart"/>
            <w:r w:rsidRPr="00D268F4">
              <w:rPr>
                <w:rFonts w:ascii="Arial" w:hAnsi="Arial" w:cs="Arial"/>
                <w:b/>
                <w:bCs/>
                <w:lang w:val="en-US"/>
              </w:rPr>
              <w:t>Anat</w:t>
            </w:r>
            <w:proofErr w:type="spellEnd"/>
            <w:r w:rsidRPr="00D268F4">
              <w:rPr>
                <w:rFonts w:ascii="Arial" w:hAnsi="Arial" w:cs="Arial"/>
                <w:b/>
                <w:bCs/>
                <w:lang w:val="en-US"/>
              </w:rPr>
              <w:t xml:space="preserve">, </w:t>
            </w:r>
            <w:proofErr w:type="spellStart"/>
            <w:r w:rsidRPr="00D268F4">
              <w:rPr>
                <w:rFonts w:ascii="Arial" w:hAnsi="Arial" w:cs="Arial"/>
                <w:b/>
                <w:bCs/>
                <w:lang w:val="en-US"/>
              </w:rPr>
              <w:t>Guinevierre</w:t>
            </w:r>
            <w:proofErr w:type="spellEnd"/>
            <w:r w:rsidRPr="00D268F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D268F4">
              <w:rPr>
                <w:rFonts w:ascii="Arial" w:hAnsi="Arial" w:cs="Arial"/>
                <w:b/>
                <w:bCs/>
                <w:lang w:val="en-US"/>
              </w:rPr>
              <w:t>Narraway</w:t>
            </w:r>
            <w:proofErr w:type="spellEnd"/>
            <w:r w:rsidRPr="00D268F4">
              <w:rPr>
                <w:rFonts w:ascii="Arial" w:hAnsi="Arial" w:cs="Arial"/>
                <w:b/>
                <w:bCs/>
                <w:lang w:val="en-US"/>
              </w:rPr>
              <w:t xml:space="preserve"> (eds.)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Screening Nature. Cinema Beyond the Human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D268F4">
              <w:rPr>
                <w:rFonts w:ascii="Arial" w:hAnsi="Arial" w:cs="Arial"/>
                <w:lang w:val="en-US"/>
              </w:rPr>
              <w:t>Berghahn</w:t>
            </w:r>
            <w:proofErr w:type="spellEnd"/>
            <w:r w:rsidRPr="00D268F4">
              <w:rPr>
                <w:rFonts w:ascii="Arial" w:hAnsi="Arial" w:cs="Arial"/>
                <w:lang w:val="en-US"/>
              </w:rPr>
              <w:t>, New York, Oxford, 2013.</w:t>
            </w:r>
          </w:p>
          <w:p w14:paraId="7C16E513" w14:textId="77777777" w:rsidR="008850D2" w:rsidRPr="00D268F4" w:rsidRDefault="008850D2" w:rsidP="008850D2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Isabelle Carbonelle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Multispecies Cinema in Wretched Waters. The Slow Violence of the Rio Doce Disaster</w:t>
            </w:r>
            <w:r w:rsidRPr="00D268F4">
              <w:rPr>
                <w:rFonts w:ascii="Arial" w:hAnsi="Arial" w:cs="Arial"/>
                <w:lang w:val="en-US"/>
              </w:rPr>
              <w:t xml:space="preserve">, w: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The Routledge Companion to Contemporary Art, Visual Culture, and Climate Change</w:t>
            </w:r>
            <w:r w:rsidRPr="00D268F4">
              <w:rPr>
                <w:rFonts w:ascii="Arial" w:hAnsi="Arial" w:cs="Arial"/>
                <w:lang w:val="en-US"/>
              </w:rPr>
              <w:t xml:space="preserve">, ed. </w:t>
            </w:r>
            <w:r w:rsidRPr="00D268F4">
              <w:rPr>
                <w:rFonts w:ascii="Arial" w:hAnsi="Arial" w:cs="Arial"/>
              </w:rPr>
              <w:t xml:space="preserve">T.J. Demos et al., </w:t>
            </w:r>
            <w:proofErr w:type="spellStart"/>
            <w:r w:rsidRPr="00D268F4">
              <w:rPr>
                <w:rFonts w:ascii="Arial" w:hAnsi="Arial" w:cs="Arial"/>
              </w:rPr>
              <w:t>Routledge</w:t>
            </w:r>
            <w:proofErr w:type="spellEnd"/>
            <w:r w:rsidRPr="00D268F4">
              <w:rPr>
                <w:rFonts w:ascii="Arial" w:hAnsi="Arial" w:cs="Arial"/>
              </w:rPr>
              <w:t>, 2021, s. 139-148.</w:t>
            </w:r>
          </w:p>
          <w:p w14:paraId="155F0191" w14:textId="77777777" w:rsidR="008850D2" w:rsidRDefault="008850D2" w:rsidP="008850D2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D268F4">
              <w:rPr>
                <w:rFonts w:ascii="Arial" w:hAnsi="Arial" w:cs="Arial"/>
                <w:b/>
                <w:bCs/>
              </w:rPr>
              <w:t xml:space="preserve">4. </w:t>
            </w:r>
            <w:proofErr w:type="spellStart"/>
            <w:r w:rsidRPr="00D268F4">
              <w:rPr>
                <w:rFonts w:ascii="Arial" w:hAnsi="Arial" w:cs="Arial"/>
                <w:b/>
                <w:bCs/>
              </w:rPr>
              <w:t>Ekoseksualność</w:t>
            </w:r>
            <w:proofErr w:type="spellEnd"/>
            <w:r w:rsidRPr="00D268F4"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 w:rsidRPr="00D268F4">
              <w:rPr>
                <w:rFonts w:ascii="Arial" w:hAnsi="Arial" w:cs="Arial"/>
                <w:b/>
                <w:bCs/>
              </w:rPr>
              <w:t>posthumanistyczne</w:t>
            </w:r>
            <w:proofErr w:type="spellEnd"/>
            <w:r w:rsidRPr="00D268F4">
              <w:rPr>
                <w:rFonts w:ascii="Arial" w:hAnsi="Arial" w:cs="Arial"/>
                <w:b/>
                <w:bCs/>
              </w:rPr>
              <w:t xml:space="preserve"> relacje ze środowiskiem</w:t>
            </w:r>
          </w:p>
          <w:p w14:paraId="5C715355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J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arosz, Ewelina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Loving the Brine Shrimp: Exploring Queer Feminist Blue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Posthumanities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to Reimagine the "America's Dead Sea"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„Journal of Agricultural and Environmental Ethics” (2024), DOI: </w:t>
            </w:r>
            <w:hyperlink r:id="rId9" w:tgtFrame="_new" w:history="1">
              <w:r w:rsidRPr="00B50894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10.1007/s10806-024-09934-0</w:t>
              </w:r>
            </w:hyperlink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0296C943" w14:textId="77777777" w:rsidR="00872F3F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Jarosz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Ewelina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Ecosexuality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w: Cate Sandilands, Scott McLean (eds.),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 Routledge Companion to Environmental Humanities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Routledge, 2024, DOI: </w:t>
            </w:r>
            <w:hyperlink r:id="rId10" w:tgtFrame="_new" w:history="1">
              <w:r w:rsidRPr="00B50894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10.4324/9781003278405-32</w:t>
              </w:r>
            </w:hyperlink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Jarosz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Ewelina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Exploring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Ecosexuality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as a Manual for Transdisciplinary Art &amp; Research Practices and a Creative Concept for More-than-Human Humanities: A Book Review Essay of Annie Sprinkle &amp; Beth Stephens with Jennie Klein’s “Assuming the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Ecosexual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Position: The Earth as Lover”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„</w:t>
            </w:r>
            <w:proofErr w:type="spellStart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Przegląd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Kulturoznawczy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” 3(53)/2022, DOI: </w:t>
            </w:r>
            <w:hyperlink r:id="rId11" w:tgtFrame="_new" w:history="1">
              <w:r w:rsidRPr="00B50894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ejournals.eu</w:t>
              </w:r>
            </w:hyperlink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6DB3B999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Jarosz, Ewelina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Ekoseksualność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 sztuce i humanistyce środowiskowej: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performatywne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przekraczanie antropocentryzmu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„Przegląd Kulturoznawczy” 4(51)/2022, DOI: </w:t>
            </w:r>
            <w:hyperlink r:id="rId12" w:tgtFrame="_new" w:history="1">
              <w:r w:rsidRPr="00B50894">
                <w:rPr>
                  <w:rStyle w:val="Hipercze"/>
                  <w:rFonts w:ascii="Arial" w:hAnsi="Arial" w:cs="Arial"/>
                  <w:sz w:val="22"/>
                  <w:szCs w:val="22"/>
                </w:rPr>
                <w:t>ejournals.eu</w:t>
              </w:r>
            </w:hyperlink>
            <w:r w:rsidRPr="00B5089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6EE410A" w14:textId="77777777" w:rsidR="00872F3F" w:rsidRDefault="008850D2" w:rsidP="008850D2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Sprinkle, Annie, Stephens, Elizabeth with Klein, Jennie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 xml:space="preserve">Assuming </w:t>
            </w:r>
            <w:proofErr w:type="spellStart"/>
            <w:r w:rsidRPr="00D268F4">
              <w:rPr>
                <w:rFonts w:ascii="Arial" w:hAnsi="Arial" w:cs="Arial"/>
                <w:i/>
                <w:iCs/>
                <w:lang w:val="en-US"/>
              </w:rPr>
              <w:t>Ecosexual</w:t>
            </w:r>
            <w:proofErr w:type="spellEnd"/>
            <w:r w:rsidRPr="00D268F4">
              <w:rPr>
                <w:rFonts w:ascii="Arial" w:hAnsi="Arial" w:cs="Arial"/>
                <w:i/>
                <w:iCs/>
                <w:lang w:val="en-US"/>
              </w:rPr>
              <w:t xml:space="preserve"> Position: The Earth as Lover</w:t>
            </w:r>
            <w:r w:rsidRPr="00D268F4">
              <w:rPr>
                <w:rFonts w:ascii="Arial" w:hAnsi="Arial" w:cs="Arial"/>
                <w:lang w:val="en-US"/>
              </w:rPr>
              <w:t>, University of Minnesota Press, Minneapolis, London, 2021.</w:t>
            </w:r>
          </w:p>
          <w:p w14:paraId="380A740E" w14:textId="21E7066D" w:rsidR="00872F3F" w:rsidRPr="00872F3F" w:rsidRDefault="008850D2" w:rsidP="008850D2">
            <w:pPr>
              <w:pStyle w:val="Standard"/>
              <w:rPr>
                <w:rFonts w:ascii="Arial" w:hAnsi="Arial" w:cs="Arial"/>
                <w:lang w:val="en-US"/>
              </w:rPr>
            </w:pPr>
            <w:proofErr w:type="spellStart"/>
            <w:r w:rsidRPr="00D268F4">
              <w:rPr>
                <w:rFonts w:ascii="Arial" w:hAnsi="Arial" w:cs="Arial"/>
                <w:b/>
                <w:bCs/>
                <w:lang w:val="en-US"/>
              </w:rPr>
              <w:t>Springetti</w:t>
            </w:r>
            <w:proofErr w:type="spellEnd"/>
            <w:r w:rsidRPr="00D268F4">
              <w:rPr>
                <w:rFonts w:ascii="Arial" w:hAnsi="Arial" w:cs="Arial"/>
                <w:b/>
                <w:bCs/>
                <w:lang w:val="en-US"/>
              </w:rPr>
              <w:t>, Selina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Deep Mapping the River: A Palimpsest</w:t>
            </w:r>
            <w:r w:rsidRPr="00D268F4">
              <w:rPr>
                <w:rFonts w:ascii="Arial" w:hAnsi="Arial" w:cs="Arial"/>
                <w:lang w:val="en-US"/>
              </w:rPr>
              <w:t xml:space="preserve">, [w:]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Borderlines: Essays on Mapping and the Logic of Place</w:t>
            </w:r>
            <w:r w:rsidRPr="00D268F4">
              <w:rPr>
                <w:rFonts w:ascii="Arial" w:hAnsi="Arial" w:cs="Arial"/>
                <w:lang w:val="en-US"/>
              </w:rPr>
              <w:t xml:space="preserve">, eds. </w:t>
            </w:r>
            <w:r w:rsidRPr="00872F3F">
              <w:rPr>
                <w:rFonts w:ascii="Arial" w:hAnsi="Arial" w:cs="Arial"/>
                <w:lang w:val="en-US"/>
              </w:rPr>
              <w:t xml:space="preserve">R. </w:t>
            </w:r>
            <w:proofErr w:type="spellStart"/>
            <w:r w:rsidRPr="00872F3F">
              <w:rPr>
                <w:rFonts w:ascii="Arial" w:hAnsi="Arial" w:cs="Arial"/>
                <w:lang w:val="en-US"/>
              </w:rPr>
              <w:t>Abeliovich</w:t>
            </w:r>
            <w:proofErr w:type="spellEnd"/>
            <w:r w:rsidRPr="00872F3F">
              <w:rPr>
                <w:rFonts w:ascii="Arial" w:hAnsi="Arial" w:cs="Arial"/>
                <w:lang w:val="en-US"/>
              </w:rPr>
              <w:t xml:space="preserve">, E. </w:t>
            </w:r>
            <w:proofErr w:type="spellStart"/>
            <w:r w:rsidRPr="00872F3F">
              <w:rPr>
                <w:rFonts w:ascii="Arial" w:hAnsi="Arial" w:cs="Arial"/>
                <w:lang w:val="en-US"/>
              </w:rPr>
              <w:t>Seroussi</w:t>
            </w:r>
            <w:proofErr w:type="spellEnd"/>
            <w:r w:rsidRPr="00872F3F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872F3F">
              <w:rPr>
                <w:rFonts w:ascii="Arial" w:hAnsi="Arial" w:cs="Arial"/>
                <w:lang w:val="en-US"/>
              </w:rPr>
              <w:t>Sciendo</w:t>
            </w:r>
            <w:proofErr w:type="spellEnd"/>
            <w:r w:rsidRPr="00872F3F">
              <w:rPr>
                <w:rFonts w:ascii="Arial" w:hAnsi="Arial" w:cs="Arial"/>
                <w:lang w:val="en-US"/>
              </w:rPr>
              <w:t>, Warsaw, 2019, s. 91-105.</w:t>
            </w:r>
          </w:p>
          <w:p w14:paraId="49866CEA" w14:textId="11FF07DC" w:rsidR="00872F3F" w:rsidRPr="00872F3F" w:rsidRDefault="00872F3F" w:rsidP="008850D2">
            <w:pPr>
              <w:pStyle w:val="Standard"/>
              <w:rPr>
                <w:rFonts w:ascii="Arial" w:hAnsi="Arial" w:cs="Arial"/>
                <w:b/>
                <w:bCs/>
                <w:lang w:val="en-US"/>
              </w:rPr>
            </w:pPr>
            <w:r w:rsidRPr="00872F3F">
              <w:rPr>
                <w:rFonts w:ascii="Arial" w:hAnsi="Arial" w:cs="Arial"/>
                <w:b/>
                <w:bCs/>
                <w:lang w:val="en-US"/>
              </w:rPr>
              <w:t xml:space="preserve">5. </w:t>
            </w:r>
            <w:proofErr w:type="spellStart"/>
            <w:r w:rsidRPr="00872F3F">
              <w:rPr>
                <w:rFonts w:ascii="Arial" w:hAnsi="Arial" w:cs="Arial"/>
                <w:b/>
                <w:bCs/>
                <w:lang w:val="en-US"/>
              </w:rPr>
              <w:t>Hydrofenimizm</w:t>
            </w:r>
            <w:proofErr w:type="spellEnd"/>
            <w:r w:rsidRPr="00872F3F">
              <w:rPr>
                <w:rFonts w:ascii="Arial" w:hAnsi="Arial" w:cs="Arial"/>
                <w:b/>
                <w:bCs/>
                <w:lang w:val="en-US"/>
              </w:rPr>
              <w:t xml:space="preserve">; </w:t>
            </w:r>
            <w:proofErr w:type="spellStart"/>
            <w:r w:rsidRPr="00872F3F">
              <w:rPr>
                <w:rFonts w:ascii="Arial" w:hAnsi="Arial" w:cs="Arial"/>
                <w:b/>
                <w:bCs/>
                <w:lang w:val="en-US"/>
              </w:rPr>
              <w:t>błękitna</w:t>
            </w:r>
            <w:proofErr w:type="spellEnd"/>
            <w:r w:rsidRPr="00872F3F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872F3F">
              <w:rPr>
                <w:rFonts w:ascii="Arial" w:hAnsi="Arial" w:cs="Arial"/>
                <w:b/>
                <w:bCs/>
                <w:lang w:val="en-US"/>
              </w:rPr>
              <w:t>humanisty</w:t>
            </w:r>
            <w:r>
              <w:rPr>
                <w:rFonts w:ascii="Arial" w:hAnsi="Arial" w:cs="Arial"/>
                <w:b/>
                <w:bCs/>
                <w:lang w:val="en-US"/>
              </w:rPr>
              <w:t>ka</w:t>
            </w:r>
            <w:proofErr w:type="spellEnd"/>
          </w:p>
          <w:p w14:paraId="41F8524F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Attala Luci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How Water Makes Us Human. Engagements with Materiality of Water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University of Wales Press, 2019.</w:t>
            </w:r>
          </w:p>
          <w:p w14:paraId="6E7A73DE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Braverman Irus, Johnson Elizabeth R. (eds.)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Blue Legalities: The Life &amp; Laws of the Sea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Duke University Press, 2020.</w:t>
            </w:r>
          </w:p>
          <w:p w14:paraId="6ABBFD50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Bryld Mette,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Lykke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Nina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Cosmodolphins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: Feminist Cultural Studies of Technology, Animals a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n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d the Sacred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Zed Books, 2000.</w:t>
            </w:r>
          </w:p>
          <w:p w14:paraId="48F1D508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Chen Cecilia, MacLeod Janine,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Neimanis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Astrida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Thinking with Water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McGill–Queen's University Press, 2013.</w:t>
            </w:r>
          </w:p>
          <w:p w14:paraId="00866E20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DeLoughrey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Elizabeth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Allegories of the Anthropocene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Duke University Press, 2019.</w:t>
            </w:r>
          </w:p>
          <w:p w14:paraId="403B696A" w14:textId="77777777" w:rsidR="00872F3F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Gumbs Alexis Pauline, Mare Brown Adrienne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Undrowned. Black Feminists Lessons from Sea Mammals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AK Press, 2020.</w:t>
            </w:r>
          </w:p>
          <w:p w14:paraId="743C600E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Marzec Andrzej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„Błękitna humanistyka”, w: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Antropocień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. Filozofia i estetyka po końcu świata</w:t>
            </w:r>
            <w:r w:rsidRPr="00B50894">
              <w:rPr>
                <w:rFonts w:ascii="Arial" w:hAnsi="Arial" w:cs="Arial"/>
                <w:sz w:val="22"/>
                <w:szCs w:val="22"/>
              </w:rPr>
              <w:t>, PWN, Warszawa, 2021, s. 131-142.</w:t>
            </w:r>
          </w:p>
          <w:p w14:paraId="4B3DF385" w14:textId="6F96D022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Mentz Steven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At the Bottom of Shakespeare's Ocean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New York: Continuum, 2009.</w:t>
            </w:r>
          </w:p>
          <w:p w14:paraId="22B407AA" w14:textId="77777777" w:rsidR="00872F3F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Morgan Elaine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Pochodzenie kobiety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tłum. M. </w:t>
            </w:r>
            <w:proofErr w:type="spellStart"/>
            <w:r w:rsidRPr="00B50894">
              <w:rPr>
                <w:rFonts w:ascii="Arial" w:hAnsi="Arial" w:cs="Arial"/>
                <w:sz w:val="22"/>
                <w:szCs w:val="22"/>
              </w:rPr>
              <w:t>Donicka-Kosut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sz w:val="22"/>
                <w:szCs w:val="22"/>
              </w:rPr>
              <w:t>Anadiomene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</w:rPr>
              <w:t>, 2007.</w:t>
            </w:r>
          </w:p>
          <w:p w14:paraId="73E40EBE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Nacher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Anna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Antropocen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nad Missisipi – języki rzeki</w:t>
            </w:r>
            <w:r w:rsidRPr="00B50894">
              <w:rPr>
                <w:rFonts w:ascii="Arial" w:hAnsi="Arial" w:cs="Arial"/>
                <w:sz w:val="22"/>
                <w:szCs w:val="22"/>
              </w:rPr>
              <w:t>, „Kultura Współczesna”, 1(113)2021, s. 43-59.</w:t>
            </w:r>
          </w:p>
          <w:p w14:paraId="0F168BB5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72F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Neimanis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Astrida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 Bodies of the Water: Posthuman Feminist Phenomenology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Bloomsbury Academic, London 2017.</w:t>
            </w:r>
          </w:p>
          <w:p w14:paraId="6394BD9F" w14:textId="7445025C" w:rsidR="00872F3F" w:rsidRPr="00872F3F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Neimanis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Astrida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Hydrofeminizm</w:t>
            </w:r>
            <w:proofErr w:type="spellEnd"/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czyli stawanie się ciałem wodnym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przeł. S. Królak, „Dwutygodnik”, 2020, nr 03, wyd. 277, </w:t>
            </w:r>
            <w:hyperlink r:id="rId13" w:tgtFrame="_new" w:history="1">
              <w:r w:rsidRPr="00B50894">
                <w:rPr>
                  <w:rStyle w:val="Hipercze"/>
                  <w:rFonts w:ascii="Arial" w:hAnsi="Arial" w:cs="Arial"/>
                  <w:sz w:val="22"/>
                  <w:szCs w:val="22"/>
                </w:rPr>
                <w:t>dostęp online</w:t>
              </w:r>
            </w:hyperlink>
            <w:r w:rsidRPr="00B50894">
              <w:rPr>
                <w:rFonts w:ascii="Arial" w:hAnsi="Arial" w:cs="Arial"/>
                <w:sz w:val="22"/>
                <w:szCs w:val="22"/>
              </w:rPr>
              <w:t xml:space="preserve"> (09.02.2021).</w:t>
            </w:r>
          </w:p>
          <w:p w14:paraId="5C3B58B3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Jarosz, Ewelina (red.)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„Przegląd Kulturoznawczy”,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Błękitna humanistyka. Sztuka, kultura i wspólnota</w:t>
            </w:r>
            <w:r w:rsidRPr="00B50894">
              <w:rPr>
                <w:rFonts w:ascii="Arial" w:hAnsi="Arial" w:cs="Arial"/>
                <w:sz w:val="22"/>
                <w:szCs w:val="22"/>
              </w:rPr>
              <w:t>, 2(48)2021.</w:t>
            </w:r>
          </w:p>
          <w:p w14:paraId="6BC69FFE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Jarosz, Ewelina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Medialne reprezentacje dzikiej przyrody a projekt Cyfrowego Archiwum Błękitnej Humanistyki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„Studia de </w:t>
            </w:r>
            <w:proofErr w:type="spellStart"/>
            <w:r w:rsidRPr="00B50894"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</w:rPr>
              <w:t>” 2021 (numer w trakcie przygotowania).</w:t>
            </w:r>
          </w:p>
          <w:p w14:paraId="3DF4D2BA" w14:textId="77777777" w:rsidR="00872F3F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Jarosz, Ewelina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Hydro-sztuka w Polsce z perspektywy błękitnej humanistyki jako tratwy ratunkowej wobec katastrofy ekologicznej</w:t>
            </w:r>
            <w:r w:rsidRPr="00B50894">
              <w:rPr>
                <w:rFonts w:ascii="Arial" w:hAnsi="Arial" w:cs="Arial"/>
                <w:sz w:val="22"/>
                <w:szCs w:val="22"/>
              </w:rPr>
              <w:t>, „Przegląd Kulturoznawczy” 2(48)2021, s. 284-318.</w:t>
            </w:r>
          </w:p>
          <w:p w14:paraId="59BEF04A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Pyenson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Nick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Podglądając wieloryby. Historia i przyszłość gigantów głębin</w:t>
            </w:r>
            <w:r w:rsidRPr="00B50894">
              <w:rPr>
                <w:rFonts w:ascii="Arial" w:hAnsi="Arial" w:cs="Arial"/>
                <w:sz w:val="22"/>
                <w:szCs w:val="22"/>
              </w:rPr>
              <w:t>, tłum. D. Rossowski, Copernicus Center, Warszawa, 2020.</w:t>
            </w:r>
          </w:p>
          <w:p w14:paraId="0D15284B" w14:textId="77777777" w:rsidR="00872F3F" w:rsidRPr="00B50894" w:rsidRDefault="00872F3F" w:rsidP="00872F3F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Sadowska, Monika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Pejzaże portowe</w:t>
            </w:r>
            <w:r w:rsidRPr="00B50894">
              <w:rPr>
                <w:rFonts w:ascii="Arial" w:hAnsi="Arial" w:cs="Arial"/>
                <w:sz w:val="22"/>
                <w:szCs w:val="22"/>
              </w:rPr>
              <w:t>, „Przegląd Kulturoznawczy” nr 4(42)2019, s. 509-523.</w:t>
            </w:r>
          </w:p>
          <w:p w14:paraId="7FB77DD0" w14:textId="77777777" w:rsidR="00872F3F" w:rsidRPr="003807BC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Snaer</w:t>
            </w:r>
            <w:proofErr w:type="spellEnd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Magnason</w:t>
            </w:r>
            <w:proofErr w:type="spellEnd"/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O czasie i wodzie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tłum. </w:t>
            </w:r>
            <w:r w:rsidRPr="003807BC">
              <w:rPr>
                <w:rFonts w:ascii="Arial" w:hAnsi="Arial" w:cs="Arial"/>
                <w:sz w:val="22"/>
                <w:szCs w:val="22"/>
                <w:lang w:val="en-US"/>
              </w:rPr>
              <w:t xml:space="preserve">J. </w:t>
            </w:r>
            <w:proofErr w:type="spellStart"/>
            <w:r w:rsidRPr="003807BC">
              <w:rPr>
                <w:rFonts w:ascii="Arial" w:hAnsi="Arial" w:cs="Arial"/>
                <w:sz w:val="22"/>
                <w:szCs w:val="22"/>
                <w:lang w:val="en-US"/>
              </w:rPr>
              <w:t>Godek</w:t>
            </w:r>
            <w:proofErr w:type="spellEnd"/>
            <w:r w:rsidRPr="003807BC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7BC">
              <w:rPr>
                <w:rFonts w:ascii="Arial" w:hAnsi="Arial" w:cs="Arial"/>
                <w:sz w:val="22"/>
                <w:szCs w:val="22"/>
                <w:lang w:val="en-US"/>
              </w:rPr>
              <w:t>Karakter</w:t>
            </w:r>
            <w:proofErr w:type="spellEnd"/>
            <w:r w:rsidRPr="003807BC">
              <w:rPr>
                <w:rFonts w:ascii="Arial" w:hAnsi="Arial" w:cs="Arial"/>
                <w:sz w:val="22"/>
                <w:szCs w:val="22"/>
                <w:lang w:val="en-US"/>
              </w:rPr>
              <w:t>, 2020.</w:t>
            </w:r>
          </w:p>
          <w:p w14:paraId="1A4B6719" w14:textId="3D629A16" w:rsidR="00872F3F" w:rsidRPr="00872F3F" w:rsidRDefault="00872F3F" w:rsidP="00872F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Winkel Laura (ed.)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„English Language Notes” 2019,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issue on Hydro-criticism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no. 57(1).</w:t>
            </w:r>
          </w:p>
          <w:bookmarkEnd w:id="1"/>
          <w:p w14:paraId="5ACD380F" w14:textId="77777777" w:rsidR="00BA1E44" w:rsidRPr="00872F3F" w:rsidRDefault="00BA1E44" w:rsidP="005C41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2361BE4" w14:textId="77777777" w:rsidR="00BA1E44" w:rsidRPr="00872F3F" w:rsidRDefault="00BA1E44" w:rsidP="00BA1E44">
      <w:pPr>
        <w:rPr>
          <w:rFonts w:ascii="Arial" w:hAnsi="Arial" w:cs="Arial"/>
          <w:sz w:val="22"/>
          <w:szCs w:val="22"/>
          <w:lang w:val="en-US"/>
        </w:rPr>
      </w:pPr>
    </w:p>
    <w:p w14:paraId="30D8DD56" w14:textId="77777777" w:rsidR="00BA1E44" w:rsidRPr="00872F3F" w:rsidRDefault="00BA1E44" w:rsidP="00BA1E44">
      <w:pPr>
        <w:rPr>
          <w:rFonts w:ascii="Arial" w:hAnsi="Arial" w:cs="Arial"/>
          <w:sz w:val="22"/>
          <w:szCs w:val="22"/>
          <w:lang w:val="en-US"/>
        </w:rPr>
      </w:pPr>
    </w:p>
    <w:p w14:paraId="532C6019" w14:textId="77777777" w:rsidR="00BA1E44" w:rsidRPr="00872F3F" w:rsidRDefault="00BA1E44" w:rsidP="00BA1E44">
      <w:pPr>
        <w:rPr>
          <w:rFonts w:ascii="Arial" w:hAnsi="Arial" w:cs="Arial"/>
          <w:sz w:val="22"/>
          <w:szCs w:val="22"/>
          <w:lang w:val="en-US"/>
        </w:rPr>
      </w:pPr>
    </w:p>
    <w:p w14:paraId="3669940D" w14:textId="77777777" w:rsidR="008850D2" w:rsidRPr="0052608B" w:rsidRDefault="008850D2" w:rsidP="008850D2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B61895F" w14:textId="77777777" w:rsidR="008850D2" w:rsidRPr="0052608B" w:rsidRDefault="008850D2" w:rsidP="008850D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807BC" w:rsidRPr="003807BC" w14:paraId="6A8EF0E3" w14:textId="77777777" w:rsidTr="003807BC">
        <w:trPr>
          <w:trHeight w:val="334"/>
        </w:trPr>
        <w:tc>
          <w:tcPr>
            <w:tcW w:w="2766" w:type="dxa"/>
            <w:vMerge w:val="restart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9882C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9A84B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Wykład</w:t>
            </w:r>
          </w:p>
        </w:tc>
        <w:tc>
          <w:tcPr>
            <w:tcW w:w="1066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A3ACF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807BC" w:rsidRPr="003807BC" w14:paraId="2B006F20" w14:textId="77777777" w:rsidTr="003807BC">
        <w:trPr>
          <w:trHeight w:val="332"/>
        </w:trPr>
        <w:tc>
          <w:tcPr>
            <w:tcW w:w="0" w:type="auto"/>
            <w:vMerge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08BC1E91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D5BF2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D2064" w14:textId="49B46D49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2</w:t>
            </w:r>
            <w:r w:rsidR="00990C74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807BC" w:rsidRPr="003807BC" w14:paraId="5F110044" w14:textId="77777777" w:rsidTr="003807BC">
        <w:trPr>
          <w:trHeight w:val="670"/>
        </w:trPr>
        <w:tc>
          <w:tcPr>
            <w:tcW w:w="0" w:type="auto"/>
            <w:vMerge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4AB3ED73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931E9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CAF61" w14:textId="70A0A4B4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 </w:t>
            </w:r>
            <w:r w:rsidR="00990C74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807BC" w:rsidRPr="003807BC" w14:paraId="4221AB36" w14:textId="77777777" w:rsidTr="003807BC">
        <w:trPr>
          <w:trHeight w:val="348"/>
        </w:trPr>
        <w:tc>
          <w:tcPr>
            <w:tcW w:w="2766" w:type="dxa"/>
            <w:vMerge w:val="restart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41D5A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6C7B6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84590" w14:textId="0A39E64D" w:rsidR="003807BC" w:rsidRPr="003807BC" w:rsidRDefault="00990C74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3807BC" w:rsidRPr="003807BC" w14:paraId="74F0CBB5" w14:textId="77777777" w:rsidTr="003807BC">
        <w:trPr>
          <w:trHeight w:val="710"/>
        </w:trPr>
        <w:tc>
          <w:tcPr>
            <w:tcW w:w="0" w:type="auto"/>
            <w:vMerge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20B200E0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84513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Przygotowanie pracy pisemnej po zapoznaniu się z niezbędną literaturą przedmiotu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ED07A" w14:textId="0B890B03" w:rsidR="003807BC" w:rsidRPr="003807BC" w:rsidRDefault="00990C74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3807BC" w:rsidRPr="003807BC" w14:paraId="64A98C09" w14:textId="77777777" w:rsidTr="003807BC">
        <w:trPr>
          <w:trHeight w:val="731"/>
        </w:trPr>
        <w:tc>
          <w:tcPr>
            <w:tcW w:w="0" w:type="auto"/>
            <w:vMerge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54C3D477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AC0DA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5736A" w14:textId="6DB868C7" w:rsidR="003807BC" w:rsidRPr="003807BC" w:rsidRDefault="00990C74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3807BC" w:rsidRPr="003807BC" w14:paraId="7312F029" w14:textId="77777777" w:rsidTr="003807BC">
        <w:trPr>
          <w:trHeight w:val="365"/>
        </w:trPr>
        <w:tc>
          <w:tcPr>
            <w:tcW w:w="0" w:type="auto"/>
            <w:vMerge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576E3000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45E12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9ABDC" w14:textId="48754759" w:rsidR="003807BC" w:rsidRPr="003807BC" w:rsidRDefault="00990C74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3807BC" w:rsidRPr="003807BC" w14:paraId="5C008587" w14:textId="77777777" w:rsidTr="003807BC">
        <w:trPr>
          <w:trHeight w:val="365"/>
        </w:trPr>
        <w:tc>
          <w:tcPr>
            <w:tcW w:w="8516" w:type="dxa"/>
            <w:gridSpan w:val="2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43B8C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D3E01" w14:textId="3F45171A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 </w:t>
            </w:r>
            <w:r w:rsidR="00990C74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</w:tr>
      <w:tr w:rsidR="003807BC" w:rsidRPr="003807BC" w14:paraId="7A35A8CA" w14:textId="77777777" w:rsidTr="003807BC">
        <w:trPr>
          <w:trHeight w:val="392"/>
        </w:trPr>
        <w:tc>
          <w:tcPr>
            <w:tcW w:w="8516" w:type="dxa"/>
            <w:gridSpan w:val="2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F6BBB" w14:textId="77777777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496B0" w14:textId="0736A369" w:rsidR="003807BC" w:rsidRPr="003807BC" w:rsidRDefault="003807BC" w:rsidP="003807BC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 </w:t>
            </w:r>
            <w:r w:rsidR="00990C74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4C3B09BF" w14:textId="77777777" w:rsidR="00BA1E44" w:rsidRPr="0052608B" w:rsidRDefault="00BA1E44" w:rsidP="00BA1E44">
      <w:pPr>
        <w:pStyle w:val="BalloonText1"/>
        <w:rPr>
          <w:rFonts w:ascii="Arial" w:hAnsi="Arial" w:cs="Arial"/>
          <w:sz w:val="22"/>
          <w:szCs w:val="22"/>
        </w:rPr>
      </w:pPr>
    </w:p>
    <w:p w14:paraId="48FB5366" w14:textId="77777777" w:rsidR="008118F2" w:rsidRDefault="008118F2"/>
    <w:sectPr w:rsidR="008118F2" w:rsidSect="00BA1E4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10C9C" w14:textId="77777777" w:rsidR="00804628" w:rsidRDefault="00804628" w:rsidP="00CA0357">
      <w:r>
        <w:separator/>
      </w:r>
    </w:p>
  </w:endnote>
  <w:endnote w:type="continuationSeparator" w:id="0">
    <w:p w14:paraId="5A9AE5D3" w14:textId="77777777" w:rsidR="00804628" w:rsidRDefault="00804628" w:rsidP="00CA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243CD" w14:textId="77777777" w:rsidR="008118F2" w:rsidRDefault="008118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CCF36" w14:textId="1C0A7C7C" w:rsidR="008118F2" w:rsidRDefault="0080462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63877">
      <w:rPr>
        <w:noProof/>
      </w:rPr>
      <w:t>1</w:t>
    </w:r>
    <w:r>
      <w:fldChar w:fldCharType="end"/>
    </w:r>
  </w:p>
  <w:p w14:paraId="05163060" w14:textId="77777777" w:rsidR="008118F2" w:rsidRDefault="00811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8E8E4" w14:textId="77777777" w:rsidR="008118F2" w:rsidRDefault="00811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F3DB9" w14:textId="77777777" w:rsidR="00804628" w:rsidRDefault="00804628" w:rsidP="00CA0357">
      <w:r>
        <w:separator/>
      </w:r>
    </w:p>
  </w:footnote>
  <w:footnote w:type="continuationSeparator" w:id="0">
    <w:p w14:paraId="21237A03" w14:textId="77777777" w:rsidR="00804628" w:rsidRDefault="00804628" w:rsidP="00CA0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1C785" w14:textId="77777777" w:rsidR="008118F2" w:rsidRDefault="008118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504DB" w14:textId="77777777" w:rsidR="008118F2" w:rsidRDefault="008118F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8525B" w14:textId="77777777" w:rsidR="008118F2" w:rsidRDefault="00811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6F5"/>
    <w:multiLevelType w:val="multilevel"/>
    <w:tmpl w:val="60D6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D3E3E"/>
    <w:multiLevelType w:val="hybridMultilevel"/>
    <w:tmpl w:val="B8122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7956"/>
    <w:multiLevelType w:val="multilevel"/>
    <w:tmpl w:val="6DF4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9E3044"/>
    <w:multiLevelType w:val="multilevel"/>
    <w:tmpl w:val="294A4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3021BA"/>
    <w:multiLevelType w:val="multilevel"/>
    <w:tmpl w:val="4D982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0F61C4"/>
    <w:multiLevelType w:val="multilevel"/>
    <w:tmpl w:val="DEF4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A965FE"/>
    <w:multiLevelType w:val="multilevel"/>
    <w:tmpl w:val="F9A2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A872AA"/>
    <w:multiLevelType w:val="multilevel"/>
    <w:tmpl w:val="56B6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EB3168"/>
    <w:multiLevelType w:val="multilevel"/>
    <w:tmpl w:val="4388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EB5ABB"/>
    <w:multiLevelType w:val="hybridMultilevel"/>
    <w:tmpl w:val="1F149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93B8C"/>
    <w:multiLevelType w:val="multilevel"/>
    <w:tmpl w:val="4F1A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06592C"/>
    <w:multiLevelType w:val="multilevel"/>
    <w:tmpl w:val="6102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8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44"/>
    <w:rsid w:val="00055C69"/>
    <w:rsid w:val="000A7093"/>
    <w:rsid w:val="000B5EEF"/>
    <w:rsid w:val="000E060D"/>
    <w:rsid w:val="00120930"/>
    <w:rsid w:val="001467F4"/>
    <w:rsid w:val="0015593B"/>
    <w:rsid w:val="00194FE9"/>
    <w:rsid w:val="001C48FB"/>
    <w:rsid w:val="001C7727"/>
    <w:rsid w:val="001E78D6"/>
    <w:rsid w:val="001F4437"/>
    <w:rsid w:val="00220DEF"/>
    <w:rsid w:val="002415B2"/>
    <w:rsid w:val="00244C84"/>
    <w:rsid w:val="002F7B55"/>
    <w:rsid w:val="00322FDB"/>
    <w:rsid w:val="00370398"/>
    <w:rsid w:val="00376089"/>
    <w:rsid w:val="003807BC"/>
    <w:rsid w:val="003F26F4"/>
    <w:rsid w:val="00453CA1"/>
    <w:rsid w:val="00487C47"/>
    <w:rsid w:val="004E7007"/>
    <w:rsid w:val="00570448"/>
    <w:rsid w:val="007C4A25"/>
    <w:rsid w:val="007E3C96"/>
    <w:rsid w:val="00804628"/>
    <w:rsid w:val="008118F2"/>
    <w:rsid w:val="00872F3F"/>
    <w:rsid w:val="008850D2"/>
    <w:rsid w:val="00990C74"/>
    <w:rsid w:val="009C1B6A"/>
    <w:rsid w:val="00A55C15"/>
    <w:rsid w:val="00AC5613"/>
    <w:rsid w:val="00AF2312"/>
    <w:rsid w:val="00B452D2"/>
    <w:rsid w:val="00B50894"/>
    <w:rsid w:val="00B710C7"/>
    <w:rsid w:val="00B94E29"/>
    <w:rsid w:val="00BA1E44"/>
    <w:rsid w:val="00BE6E11"/>
    <w:rsid w:val="00C63877"/>
    <w:rsid w:val="00CA0357"/>
    <w:rsid w:val="00CE0B4D"/>
    <w:rsid w:val="00D06109"/>
    <w:rsid w:val="00D43430"/>
    <w:rsid w:val="00F1782D"/>
    <w:rsid w:val="00F8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3F30D"/>
  <w15:chartTrackingRefBased/>
  <w15:docId w15:val="{8CBA1A50-849E-448D-8D82-A5F661F2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E4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1E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1E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1E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1E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1E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1E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1E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1E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1E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A1E4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1E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1E44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1E44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1E44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1E4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1E44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1E4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1E44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1E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1E4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1E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1E4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A1E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1E44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BA1E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1E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1E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1E44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BA1E4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BA1E4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A1E44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A1E4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A1E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A1E44"/>
    <w:pPr>
      <w:suppressLineNumbers/>
    </w:pPr>
  </w:style>
  <w:style w:type="paragraph" w:customStyle="1" w:styleId="BalloonText1">
    <w:name w:val="Balloon Text1"/>
    <w:basedOn w:val="Normalny"/>
    <w:rsid w:val="00BA1E4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E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E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CA0357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A0357"/>
  </w:style>
  <w:style w:type="character" w:customStyle="1" w:styleId="eop">
    <w:name w:val="eop"/>
    <w:basedOn w:val="Domylnaczcionkaakapitu"/>
    <w:rsid w:val="00CA03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35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3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35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7608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6089"/>
    <w:rPr>
      <w:color w:val="605E5C"/>
      <w:shd w:val="clear" w:color="auto" w:fill="E1DFDD"/>
    </w:rPr>
  </w:style>
  <w:style w:type="paragraph" w:customStyle="1" w:styleId="Standard">
    <w:name w:val="Standard"/>
    <w:rsid w:val="008850D2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UyteHipercze">
    <w:name w:val="FollowedHyperlink"/>
    <w:basedOn w:val="Domylnaczcionkaakapitu"/>
    <w:uiPriority w:val="99"/>
    <w:semiHidden/>
    <w:unhideWhenUsed/>
    <w:rsid w:val="00487C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4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uj.edu.pl/documents/1384650/135880835/Agnieszka%25C2%25A0Szymanska%252C%2BMalgorzata%25C2%25A0Lisowska-Magdziarz%252C%2BAgnieszka%2BHess%2B%28red%29.%2BMETODY%2BBADAN%2BMEDIOZNAWCZYCH%2BI%2BICH%2BZASTOSOWANIA.pdf" TargetMode="External"/><Relationship Id="rId13" Type="http://schemas.openxmlformats.org/officeDocument/2006/relationships/hyperlink" Target="https://www.dwutygodnik.com/artykul/8805-hydrofeminizm-czyli-stawanie-sie-cialem-wodnym.html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lementymag.art/eksponujac-zejscie-do-wraku-akademii-kapitalocenu-blekitny-zwrot-w-edukacji-kulturoznawczej-w-polsce/?utm_source=chatgpt.com" TargetMode="External"/><Relationship Id="rId12" Type="http://schemas.openxmlformats.org/officeDocument/2006/relationships/hyperlink" Target="https://ejournals.eu/pliki_artykulu_czasopisma/pelny_tekst/018e9e3c-dc49-7147-aa0d-7f2db4b9f389/pobierz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journals.eu/en/journal/przeglad-kulturoznawczy/article/exploring-ecosexuality-as-a-manual-for-transdisciplinary-art-amp-research-practices-and-a-creative-concept-for-more-than-human-humanities-a-book-review-essay-of-annie-sprinkle-beth-stephens-with-jennie-kleins-assuming-the-ecosexual-position-the-earth-as-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taylorfrancis.com/chapters/edit/10.4324/9781003278405-32/ecosexuality-ewelina-jarosz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link.springer.com/article/10.1007/s10806-024-09934-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1</Pages>
  <Words>2318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Jarosz</dc:creator>
  <cp:keywords/>
  <dc:description/>
  <cp:lastModifiedBy>Admin</cp:lastModifiedBy>
  <cp:revision>12</cp:revision>
  <cp:lastPrinted>2025-09-30T16:17:00Z</cp:lastPrinted>
  <dcterms:created xsi:type="dcterms:W3CDTF">2025-02-14T15:27:00Z</dcterms:created>
  <dcterms:modified xsi:type="dcterms:W3CDTF">2025-12-05T14:16:00Z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b45733f036f190607faa623117952a3d1e8c1e9610d2f6432cbca1ff4ce1277c</vt:lpwstr>
  </property>
</Properties>
</file>